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6BBC7" w14:textId="77777777" w:rsidR="00BA29E1" w:rsidRDefault="00BA29E1" w:rsidP="00BA29E1">
      <w:pPr>
        <w:pStyle w:val="Heading2"/>
        <w:jc w:val="center"/>
        <w:rPr>
          <w:rFonts w:eastAsiaTheme="minorEastAsia"/>
          <w:color w:val="auto"/>
          <w:lang w:eastAsia="en-IE"/>
        </w:rPr>
      </w:pPr>
      <w:bookmarkStart w:id="0" w:name="_Toc529454453"/>
      <w:bookmarkStart w:id="1" w:name="_GoBack"/>
      <w:bookmarkEnd w:id="1"/>
      <w:r>
        <w:rPr>
          <w:rFonts w:eastAsiaTheme="minorEastAsia"/>
          <w:color w:val="auto"/>
          <w:lang w:eastAsia="en-IE"/>
        </w:rPr>
        <w:t>6.1.2</w:t>
      </w:r>
      <w:r w:rsidRPr="003A6F22">
        <w:rPr>
          <w:rFonts w:eastAsiaTheme="minorEastAsia"/>
          <w:color w:val="auto"/>
          <w:lang w:eastAsia="en-IE"/>
        </w:rPr>
        <w:t xml:space="preserve"> </w:t>
      </w:r>
      <w:r>
        <w:rPr>
          <w:rFonts w:eastAsiaTheme="minorEastAsia"/>
          <w:color w:val="auto"/>
          <w:lang w:eastAsia="en-IE"/>
        </w:rPr>
        <w:t xml:space="preserve">Assessment Brief </w:t>
      </w:r>
      <w:r w:rsidRPr="003A6F22">
        <w:rPr>
          <w:rFonts w:eastAsiaTheme="minorEastAsia"/>
          <w:color w:val="auto"/>
          <w:lang w:eastAsia="en-IE"/>
        </w:rPr>
        <w:t>Coversheet</w:t>
      </w:r>
      <w:bookmarkEnd w:id="0"/>
      <w:r w:rsidRPr="003A6F22">
        <w:rPr>
          <w:rFonts w:eastAsiaTheme="minorEastAsia"/>
          <w:color w:val="auto"/>
          <w:lang w:eastAsia="en-IE"/>
        </w:rPr>
        <w:t xml:space="preserve"> </w:t>
      </w:r>
    </w:p>
    <w:p w14:paraId="01AE81D5" w14:textId="77777777" w:rsidR="00BA29E1" w:rsidRDefault="00BA29E1" w:rsidP="00BA29E1">
      <w:pPr>
        <w:rPr>
          <w:rFonts w:asciiTheme="minorHAnsi" w:eastAsiaTheme="minorEastAsia" w:hAnsiTheme="minorHAnsi" w:cstheme="minorHAnsi"/>
          <w:sz w:val="20"/>
          <w:szCs w:val="20"/>
          <w:lang w:eastAsia="en-IE"/>
        </w:rPr>
      </w:pPr>
      <w:r w:rsidRPr="00837CC8">
        <w:rPr>
          <w:rFonts w:asciiTheme="minorHAnsi" w:eastAsiaTheme="minorEastAsia" w:hAnsiTheme="minorHAnsi" w:cstheme="minorHAnsi"/>
          <w:sz w:val="20"/>
          <w:szCs w:val="20"/>
          <w:lang w:eastAsia="en-IE"/>
        </w:rPr>
        <w:t>This brief relates to assessment using the following assessment technique</w:t>
      </w:r>
    </w:p>
    <w:p w14:paraId="4E1DF9A0" w14:textId="77777777" w:rsidR="00BA29E1" w:rsidRPr="00837CC8" w:rsidRDefault="00BA29E1" w:rsidP="00BA29E1">
      <w:pPr>
        <w:rPr>
          <w:rFonts w:asciiTheme="minorHAnsi" w:eastAsiaTheme="minorEastAsia" w:hAnsiTheme="minorHAnsi" w:cstheme="minorHAnsi"/>
          <w:sz w:val="20"/>
          <w:szCs w:val="20"/>
          <w:lang w:eastAsia="en-IE"/>
        </w:rPr>
      </w:pPr>
      <w:r>
        <w:rPr>
          <w:rFonts w:asciiTheme="minorHAnsi" w:eastAsiaTheme="minorEastAsia" w:hAnsiTheme="minorHAnsi" w:cstheme="minorHAnsi"/>
          <w:sz w:val="20"/>
          <w:szCs w:val="20"/>
          <w:lang w:eastAsia="en-IE"/>
        </w:rPr>
        <w:t xml:space="preserve">Assignment </w:t>
      </w:r>
      <w:sdt>
        <w:sdtPr>
          <w:rPr>
            <w:rFonts w:asciiTheme="minorHAnsi" w:eastAsiaTheme="minorEastAsia" w:hAnsiTheme="minorHAnsi" w:cstheme="minorHAnsi"/>
            <w:sz w:val="20"/>
            <w:szCs w:val="20"/>
            <w:lang w:eastAsia="en-IE"/>
          </w:rPr>
          <w:id w:val="-885261062"/>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Project </w:t>
      </w:r>
      <w:sdt>
        <w:sdtPr>
          <w:rPr>
            <w:rFonts w:asciiTheme="minorHAnsi" w:eastAsiaTheme="minorEastAsia" w:hAnsiTheme="minorHAnsi" w:cstheme="minorHAnsi"/>
            <w:sz w:val="20"/>
            <w:szCs w:val="20"/>
            <w:lang w:eastAsia="en-IE"/>
          </w:rPr>
          <w:id w:val="16433872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Learner Record </w:t>
      </w:r>
      <w:sdt>
        <w:sdtPr>
          <w:rPr>
            <w:rFonts w:asciiTheme="minorHAnsi" w:eastAsiaTheme="minorEastAsia" w:hAnsiTheme="minorHAnsi" w:cstheme="minorHAnsi"/>
            <w:sz w:val="20"/>
            <w:szCs w:val="20"/>
            <w:lang w:eastAsia="en-IE"/>
          </w:rPr>
          <w:id w:val="-2070496565"/>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Collection of Work </w:t>
      </w:r>
      <w:sdt>
        <w:sdtPr>
          <w:rPr>
            <w:rFonts w:asciiTheme="minorHAnsi" w:eastAsiaTheme="minorEastAsia" w:hAnsiTheme="minorHAnsi" w:cstheme="minorHAnsi"/>
            <w:sz w:val="20"/>
            <w:szCs w:val="20"/>
            <w:lang w:eastAsia="en-IE"/>
          </w:rPr>
          <w:id w:val="1584487805"/>
          <w14:checkbox>
            <w14:checked w14:val="1"/>
            <w14:checkedState w14:val="2612" w14:font="MS Gothic"/>
            <w14:uncheckedState w14:val="2610" w14:font="MS Gothic"/>
          </w14:checkbox>
        </w:sdtPr>
        <w:sdtEndPr/>
        <w:sdtContent>
          <w:r w:rsidR="000B23DC">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ab/>
        <w:t xml:space="preserve">            Skills Demonstration </w:t>
      </w:r>
      <w:sdt>
        <w:sdtPr>
          <w:rPr>
            <w:rFonts w:asciiTheme="minorHAnsi" w:eastAsiaTheme="minorEastAsia" w:hAnsiTheme="minorHAnsi" w:cstheme="minorHAnsi"/>
            <w:sz w:val="20"/>
            <w:szCs w:val="20"/>
            <w:lang w:eastAsia="en-IE"/>
          </w:rPr>
          <w:id w:val="-9097750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p>
    <w:p w14:paraId="672A6659" w14:textId="77777777" w:rsidR="00BA29E1" w:rsidRDefault="00BA29E1" w:rsidP="00BA29E1">
      <w:pPr>
        <w:tabs>
          <w:tab w:val="center" w:pos="4320"/>
          <w:tab w:val="right" w:pos="8640"/>
        </w:tabs>
        <w:rPr>
          <w:rFonts w:ascii="Calibri" w:eastAsia="Cambria" w:hAnsi="Calibri" w:cs="Calibri"/>
          <w:b/>
          <w:lang w:val="en-GB"/>
        </w:rPr>
      </w:pPr>
    </w:p>
    <w:tbl>
      <w:tblPr>
        <w:tblStyle w:val="TableGrid"/>
        <w:tblW w:w="0" w:type="auto"/>
        <w:tblInd w:w="108" w:type="dxa"/>
        <w:tblLook w:val="04A0" w:firstRow="1" w:lastRow="0" w:firstColumn="1" w:lastColumn="0" w:noHBand="0" w:noVBand="1"/>
      </w:tblPr>
      <w:tblGrid>
        <w:gridCol w:w="3425"/>
        <w:gridCol w:w="1088"/>
        <w:gridCol w:w="2098"/>
        <w:gridCol w:w="3475"/>
      </w:tblGrid>
      <w:tr w:rsidR="00BA29E1" w:rsidRPr="00C22A9C" w14:paraId="5290F65D" w14:textId="77777777" w:rsidTr="63BA37D4">
        <w:trPr>
          <w:trHeight w:val="581"/>
        </w:trPr>
        <w:tc>
          <w:tcPr>
            <w:tcW w:w="10348" w:type="dxa"/>
            <w:gridSpan w:val="4"/>
            <w:tcBorders>
              <w:bottom w:val="single" w:sz="4" w:space="0" w:color="auto"/>
            </w:tcBorders>
          </w:tcPr>
          <w:p w14:paraId="120F4B4C" w14:textId="77777777" w:rsidR="00BA29E1" w:rsidRPr="00EE0068" w:rsidRDefault="00BA29E1" w:rsidP="00760B1D">
            <w:pPr>
              <w:tabs>
                <w:tab w:val="center" w:pos="4320"/>
                <w:tab w:val="right" w:pos="8640"/>
              </w:tabs>
              <w:rPr>
                <w:rFonts w:ascii="Eras Bold ITC" w:eastAsia="Cambria" w:hAnsi="Eras Bold ITC" w:cs="Calibri"/>
                <w:b/>
                <w:lang w:val="en-GB"/>
              </w:rPr>
            </w:pPr>
            <w:r>
              <w:rPr>
                <w:rFonts w:ascii="Calibri" w:eastAsia="Cambria" w:hAnsi="Calibri" w:cs="Calibri"/>
                <w:b/>
                <w:lang w:val="en-GB"/>
              </w:rPr>
              <w:t>Learner Name/ID:</w:t>
            </w:r>
          </w:p>
        </w:tc>
      </w:tr>
      <w:tr w:rsidR="00BA29E1" w:rsidRPr="00C22A9C" w14:paraId="4ACE0BBA" w14:textId="77777777" w:rsidTr="63BA37D4">
        <w:trPr>
          <w:trHeight w:val="209"/>
        </w:trPr>
        <w:tc>
          <w:tcPr>
            <w:tcW w:w="3523" w:type="dxa"/>
            <w:tcBorders>
              <w:bottom w:val="single" w:sz="4" w:space="0" w:color="auto"/>
            </w:tcBorders>
            <w:shd w:val="clear" w:color="auto" w:fill="FBE4D5" w:themeFill="accent2" w:themeFillTint="33"/>
          </w:tcPr>
          <w:p w14:paraId="693CE2FA"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Programme/ Centre:</w:t>
            </w:r>
          </w:p>
        </w:tc>
        <w:tc>
          <w:tcPr>
            <w:tcW w:w="3244" w:type="dxa"/>
            <w:gridSpan w:val="2"/>
            <w:tcBorders>
              <w:bottom w:val="single" w:sz="4" w:space="0" w:color="auto"/>
            </w:tcBorders>
            <w:shd w:val="clear" w:color="auto" w:fill="FBE4D5" w:themeFill="accent2" w:themeFillTint="33"/>
          </w:tcPr>
          <w:p w14:paraId="1FD8E9C3" w14:textId="77777777" w:rsidR="00BA29E1" w:rsidRPr="003827F5" w:rsidRDefault="00BA29E1" w:rsidP="00760B1D">
            <w:pPr>
              <w:ind w:right="-2411"/>
              <w:rPr>
                <w:rFonts w:ascii="Calibri" w:eastAsia="Cambria" w:hAnsi="Calibri" w:cs="Calibri"/>
                <w:b/>
                <w:i/>
                <w:lang w:val="en-GB"/>
              </w:rPr>
            </w:pPr>
            <w:r w:rsidRPr="003827F5">
              <w:rPr>
                <w:rFonts w:asciiTheme="minorHAnsi" w:hAnsiTheme="minorHAnsi" w:cstheme="minorHAnsi"/>
                <w:b/>
                <w:i/>
                <w:sz w:val="20"/>
              </w:rPr>
              <w:t>Group/ Course Name/</w:t>
            </w:r>
            <w:r>
              <w:rPr>
                <w:rFonts w:asciiTheme="minorHAnsi" w:hAnsiTheme="minorHAnsi" w:cstheme="minorHAnsi"/>
                <w:b/>
                <w:i/>
                <w:sz w:val="20"/>
                <w:szCs w:val="20"/>
              </w:rPr>
              <w:t>Code:</w:t>
            </w:r>
          </w:p>
        </w:tc>
        <w:tc>
          <w:tcPr>
            <w:tcW w:w="3581" w:type="dxa"/>
            <w:tcBorders>
              <w:bottom w:val="single" w:sz="4" w:space="0" w:color="auto"/>
            </w:tcBorders>
            <w:shd w:val="clear" w:color="auto" w:fill="FBE4D5" w:themeFill="accent2" w:themeFillTint="33"/>
          </w:tcPr>
          <w:p w14:paraId="38EADAB5"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Major Award Code:</w:t>
            </w:r>
          </w:p>
        </w:tc>
      </w:tr>
      <w:tr w:rsidR="00BA29E1" w:rsidRPr="00C22A9C" w14:paraId="07A6DE6C" w14:textId="77777777" w:rsidTr="63BA37D4">
        <w:trPr>
          <w:trHeight w:val="397"/>
        </w:trPr>
        <w:tc>
          <w:tcPr>
            <w:tcW w:w="3523" w:type="dxa"/>
            <w:tcBorders>
              <w:top w:val="single" w:sz="4" w:space="0" w:color="auto"/>
              <w:bottom w:val="single" w:sz="4" w:space="0" w:color="auto"/>
            </w:tcBorders>
            <w:shd w:val="clear" w:color="auto" w:fill="FFFFFF" w:themeFill="background1"/>
            <w:vAlign w:val="bottom"/>
          </w:tcPr>
          <w:p w14:paraId="2AFB683C" w14:textId="77777777" w:rsidR="008A1EFE" w:rsidRPr="00432F75" w:rsidRDefault="00432F75" w:rsidP="00432F75">
            <w:pPr>
              <w:spacing w:line="288" w:lineRule="auto"/>
              <w:rPr>
                <w:rFonts w:asciiTheme="minorHAnsi" w:hAnsiTheme="minorHAnsi" w:cstheme="minorHAnsi"/>
                <w:b/>
              </w:rPr>
            </w:pPr>
            <w:r w:rsidRPr="00432F75">
              <w:rPr>
                <w:rFonts w:asciiTheme="minorHAnsi" w:hAnsiTheme="minorHAnsi" w:cstheme="minorHAnsi"/>
                <w:b/>
              </w:rPr>
              <w:t>Kerry College – Clash Campus</w:t>
            </w:r>
          </w:p>
        </w:tc>
        <w:tc>
          <w:tcPr>
            <w:tcW w:w="3244" w:type="dxa"/>
            <w:gridSpan w:val="2"/>
            <w:tcBorders>
              <w:top w:val="single" w:sz="4" w:space="0" w:color="auto"/>
              <w:bottom w:val="single" w:sz="4" w:space="0" w:color="auto"/>
            </w:tcBorders>
            <w:shd w:val="clear" w:color="auto" w:fill="FFFFFF" w:themeFill="background1"/>
            <w:vAlign w:val="bottom"/>
          </w:tcPr>
          <w:p w14:paraId="0A37501D" w14:textId="77777777" w:rsidR="00BA29E1" w:rsidRPr="00432F75" w:rsidRDefault="00BA29E1" w:rsidP="00760B1D">
            <w:pPr>
              <w:spacing w:line="288" w:lineRule="auto"/>
              <w:rPr>
                <w:rFonts w:asciiTheme="minorHAnsi" w:hAnsiTheme="minorHAnsi" w:cstheme="minorHAnsi"/>
                <w:b/>
              </w:rPr>
            </w:pPr>
          </w:p>
          <w:p w14:paraId="3819D183" w14:textId="77777777" w:rsidR="008A1EFE" w:rsidRPr="00432F75" w:rsidRDefault="00432F75" w:rsidP="00760B1D">
            <w:pPr>
              <w:spacing w:line="288" w:lineRule="auto"/>
              <w:rPr>
                <w:rFonts w:asciiTheme="minorHAnsi" w:hAnsiTheme="minorHAnsi" w:cstheme="minorHAnsi"/>
                <w:b/>
              </w:rPr>
            </w:pPr>
            <w:r w:rsidRPr="00432F75">
              <w:rPr>
                <w:rFonts w:asciiTheme="minorHAnsi" w:hAnsiTheme="minorHAnsi" w:cstheme="minorHAnsi"/>
                <w:b/>
              </w:rPr>
              <w:t>Business Studies L5</w:t>
            </w:r>
          </w:p>
        </w:tc>
        <w:tc>
          <w:tcPr>
            <w:tcW w:w="3581" w:type="dxa"/>
            <w:tcBorders>
              <w:top w:val="single" w:sz="4" w:space="0" w:color="auto"/>
              <w:bottom w:val="single" w:sz="4" w:space="0" w:color="auto"/>
            </w:tcBorders>
            <w:shd w:val="clear" w:color="auto" w:fill="FFFFFF" w:themeFill="background1"/>
            <w:vAlign w:val="bottom"/>
          </w:tcPr>
          <w:p w14:paraId="379F3F48" w14:textId="77777777" w:rsidR="008A1EFE" w:rsidRPr="00432F75" w:rsidRDefault="00432F75" w:rsidP="00760B1D">
            <w:pPr>
              <w:spacing w:line="288" w:lineRule="auto"/>
              <w:rPr>
                <w:rFonts w:asciiTheme="minorHAnsi" w:hAnsiTheme="minorHAnsi" w:cstheme="minorHAnsi"/>
                <w:b/>
              </w:rPr>
            </w:pPr>
            <w:r w:rsidRPr="00432F75">
              <w:rPr>
                <w:rFonts w:ascii="Calibri" w:hAnsi="Calibri" w:cs="Arial"/>
                <w:b/>
                <w:lang w:val="en-US"/>
              </w:rPr>
              <w:t>5M2102</w:t>
            </w:r>
          </w:p>
        </w:tc>
      </w:tr>
      <w:tr w:rsidR="00BA29E1" w:rsidRPr="00C22A9C" w14:paraId="0BF97121" w14:textId="77777777" w:rsidTr="63BA37D4">
        <w:tc>
          <w:tcPr>
            <w:tcW w:w="3523" w:type="dxa"/>
            <w:tcBorders>
              <w:bottom w:val="single" w:sz="4" w:space="0" w:color="auto"/>
            </w:tcBorders>
            <w:shd w:val="clear" w:color="auto" w:fill="FBE4D5" w:themeFill="accent2" w:themeFillTint="33"/>
          </w:tcPr>
          <w:p w14:paraId="654989A8"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 xml:space="preserve">Module/ Component </w:t>
            </w:r>
            <w:r>
              <w:rPr>
                <w:rFonts w:asciiTheme="minorHAnsi" w:hAnsiTheme="minorHAnsi" w:cstheme="minorHAnsi"/>
                <w:b/>
                <w:i/>
                <w:sz w:val="20"/>
              </w:rPr>
              <w:t xml:space="preserve">Code and </w:t>
            </w:r>
            <w:r w:rsidRPr="003827F5">
              <w:rPr>
                <w:rFonts w:asciiTheme="minorHAnsi" w:hAnsiTheme="minorHAnsi" w:cstheme="minorHAnsi"/>
                <w:b/>
                <w:i/>
                <w:sz w:val="20"/>
              </w:rPr>
              <w:t>Title</w:t>
            </w:r>
            <w:r w:rsidRPr="003827F5">
              <w:rPr>
                <w:rFonts w:asciiTheme="minorHAnsi" w:hAnsiTheme="minorHAnsi" w:cstheme="minorHAnsi"/>
                <w:b/>
                <w:sz w:val="20"/>
              </w:rPr>
              <w:t>:</w:t>
            </w:r>
          </w:p>
        </w:tc>
        <w:tc>
          <w:tcPr>
            <w:tcW w:w="3244" w:type="dxa"/>
            <w:gridSpan w:val="2"/>
            <w:tcBorders>
              <w:bottom w:val="single" w:sz="4" w:space="0" w:color="auto"/>
            </w:tcBorders>
            <w:shd w:val="clear" w:color="auto" w:fill="FBE4D5" w:themeFill="accent2" w:themeFillTint="33"/>
          </w:tcPr>
          <w:p w14:paraId="0397C1BE" w14:textId="77777777" w:rsidR="00BA29E1" w:rsidRPr="003827F5" w:rsidRDefault="00BA29E1" w:rsidP="00760B1D">
            <w:pPr>
              <w:tabs>
                <w:tab w:val="center" w:pos="2373"/>
              </w:tabs>
              <w:ind w:right="-2411"/>
              <w:rPr>
                <w:rFonts w:asciiTheme="minorHAnsi" w:hAnsiTheme="minorHAnsi" w:cstheme="minorHAnsi"/>
                <w:b/>
                <w:i/>
                <w:sz w:val="20"/>
              </w:rPr>
            </w:pPr>
            <w:r w:rsidRPr="003827F5">
              <w:rPr>
                <w:rFonts w:asciiTheme="minorHAnsi" w:hAnsiTheme="minorHAnsi" w:cstheme="minorHAnsi"/>
                <w:b/>
                <w:i/>
                <w:sz w:val="20"/>
              </w:rPr>
              <w:t>Assessment Title/Weighting</w:t>
            </w:r>
            <w:r>
              <w:rPr>
                <w:rFonts w:asciiTheme="minorHAnsi" w:hAnsiTheme="minorHAnsi" w:cstheme="minorHAnsi"/>
                <w:b/>
                <w:i/>
                <w:sz w:val="20"/>
              </w:rPr>
              <w:t>:</w:t>
            </w:r>
          </w:p>
        </w:tc>
        <w:tc>
          <w:tcPr>
            <w:tcW w:w="3581" w:type="dxa"/>
            <w:tcBorders>
              <w:bottom w:val="single" w:sz="4" w:space="0" w:color="auto"/>
            </w:tcBorders>
            <w:shd w:val="clear" w:color="auto" w:fill="FBE4D5" w:themeFill="accent2" w:themeFillTint="33"/>
          </w:tcPr>
          <w:p w14:paraId="24DCD965" w14:textId="77777777" w:rsidR="00BA29E1" w:rsidRPr="003827F5" w:rsidRDefault="00BA29E1" w:rsidP="00760B1D">
            <w:pPr>
              <w:rPr>
                <w:rFonts w:ascii="Eras Bold ITC" w:hAnsi="Eras Bold ITC" w:cstheme="minorHAnsi"/>
                <w:b/>
              </w:rPr>
            </w:pPr>
            <w:r w:rsidRPr="003827F5">
              <w:rPr>
                <w:rFonts w:asciiTheme="minorHAnsi" w:hAnsiTheme="minorHAnsi" w:cstheme="minorHAnsi"/>
                <w:b/>
                <w:i/>
                <w:sz w:val="20"/>
              </w:rPr>
              <w:t>Learning Outcomes</w:t>
            </w:r>
            <w:r>
              <w:rPr>
                <w:rFonts w:asciiTheme="minorHAnsi" w:hAnsiTheme="minorHAnsi" w:cstheme="minorHAnsi"/>
                <w:b/>
                <w:i/>
                <w:sz w:val="20"/>
              </w:rPr>
              <w:t>:</w:t>
            </w:r>
          </w:p>
        </w:tc>
      </w:tr>
      <w:tr w:rsidR="00BA29E1" w:rsidRPr="00C22A9C" w14:paraId="77CB1E41" w14:textId="77777777" w:rsidTr="63BA37D4">
        <w:trPr>
          <w:trHeight w:val="397"/>
        </w:trPr>
        <w:tc>
          <w:tcPr>
            <w:tcW w:w="3523" w:type="dxa"/>
            <w:tcBorders>
              <w:top w:val="single" w:sz="4" w:space="0" w:color="auto"/>
              <w:bottom w:val="single" w:sz="4" w:space="0" w:color="auto"/>
            </w:tcBorders>
            <w:shd w:val="clear" w:color="auto" w:fill="FFFFFF" w:themeFill="background1"/>
            <w:vAlign w:val="bottom"/>
          </w:tcPr>
          <w:p w14:paraId="4D1C27ED" w14:textId="77777777" w:rsidR="00432F75" w:rsidRPr="00432F75" w:rsidRDefault="005E73DE" w:rsidP="00760B1D">
            <w:pPr>
              <w:spacing w:line="288" w:lineRule="auto"/>
              <w:ind w:right="-2411"/>
              <w:rPr>
                <w:rFonts w:ascii="Calibri" w:hAnsi="Calibri" w:cs="Arial"/>
                <w:b/>
                <w:lang w:val="en-US"/>
              </w:rPr>
            </w:pPr>
            <w:r>
              <w:rPr>
                <w:rFonts w:ascii="Calibri" w:hAnsi="Calibri" w:cs="Arial"/>
                <w:b/>
                <w:lang w:val="en-US"/>
              </w:rPr>
              <w:t>Applied Economics</w:t>
            </w:r>
          </w:p>
          <w:p w14:paraId="5C82EC8F" w14:textId="77777777" w:rsidR="00BA29E1" w:rsidRPr="00432F75" w:rsidRDefault="005E73DE" w:rsidP="00760B1D">
            <w:pPr>
              <w:spacing w:line="288" w:lineRule="auto"/>
              <w:ind w:right="-2411"/>
              <w:rPr>
                <w:rFonts w:asciiTheme="minorHAnsi" w:hAnsiTheme="minorHAnsi" w:cstheme="minorHAnsi"/>
                <w:b/>
              </w:rPr>
            </w:pPr>
            <w:r>
              <w:rPr>
                <w:rFonts w:ascii="Calibri" w:hAnsi="Calibri" w:cs="Arial"/>
                <w:b/>
                <w:lang w:val="en-US"/>
              </w:rPr>
              <w:t>5N1350</w:t>
            </w:r>
          </w:p>
        </w:tc>
        <w:tc>
          <w:tcPr>
            <w:tcW w:w="3244" w:type="dxa"/>
            <w:gridSpan w:val="2"/>
            <w:tcBorders>
              <w:top w:val="single" w:sz="4" w:space="0" w:color="auto"/>
              <w:bottom w:val="single" w:sz="4" w:space="0" w:color="auto"/>
            </w:tcBorders>
            <w:shd w:val="clear" w:color="auto" w:fill="FFFFFF" w:themeFill="background1"/>
            <w:vAlign w:val="bottom"/>
          </w:tcPr>
          <w:p w14:paraId="1A888D1E" w14:textId="77777777" w:rsidR="00BA29E1" w:rsidRDefault="00330D40" w:rsidP="00760B1D">
            <w:pPr>
              <w:spacing w:line="288" w:lineRule="auto"/>
              <w:ind w:right="-2411"/>
              <w:rPr>
                <w:rFonts w:asciiTheme="minorHAnsi" w:hAnsiTheme="minorHAnsi" w:cstheme="minorHAnsi"/>
                <w:b/>
              </w:rPr>
            </w:pPr>
            <w:r>
              <w:rPr>
                <w:rFonts w:asciiTheme="minorHAnsi" w:hAnsiTheme="minorHAnsi" w:cstheme="minorHAnsi"/>
                <w:b/>
              </w:rPr>
              <w:t>Assignment 2</w:t>
            </w:r>
            <w:r w:rsidR="00432F75" w:rsidRPr="00432F75">
              <w:rPr>
                <w:rFonts w:asciiTheme="minorHAnsi" w:hAnsiTheme="minorHAnsi" w:cstheme="minorHAnsi"/>
                <w:b/>
              </w:rPr>
              <w:t xml:space="preserve"> – 30%</w:t>
            </w:r>
          </w:p>
          <w:p w14:paraId="0D3DFAE3" w14:textId="77777777" w:rsidR="00330D40" w:rsidRPr="00432F75" w:rsidRDefault="00330D40" w:rsidP="00760B1D">
            <w:pPr>
              <w:spacing w:line="288" w:lineRule="auto"/>
              <w:ind w:right="-2411"/>
              <w:rPr>
                <w:rFonts w:asciiTheme="minorHAnsi" w:hAnsiTheme="minorHAnsi" w:cstheme="minorHAnsi"/>
                <w:b/>
              </w:rPr>
            </w:pPr>
            <w:r>
              <w:rPr>
                <w:rFonts w:asciiTheme="minorHAnsi" w:hAnsiTheme="minorHAnsi" w:cstheme="minorHAnsi"/>
                <w:b/>
              </w:rPr>
              <w:t>Macroeconomics</w:t>
            </w:r>
          </w:p>
        </w:tc>
        <w:tc>
          <w:tcPr>
            <w:tcW w:w="3581" w:type="dxa"/>
            <w:tcBorders>
              <w:top w:val="single" w:sz="4" w:space="0" w:color="auto"/>
              <w:bottom w:val="single" w:sz="4" w:space="0" w:color="auto"/>
            </w:tcBorders>
            <w:shd w:val="clear" w:color="auto" w:fill="FFFFFF" w:themeFill="background1"/>
            <w:vAlign w:val="bottom"/>
          </w:tcPr>
          <w:p w14:paraId="5E119099" w14:textId="77777777" w:rsidR="00BA29E1" w:rsidRDefault="007C1339" w:rsidP="00760B1D">
            <w:pPr>
              <w:spacing w:line="288" w:lineRule="auto"/>
              <w:rPr>
                <w:rFonts w:ascii="Calibri" w:hAnsi="Calibri" w:cs="Arial"/>
                <w:b/>
                <w:lang w:val="en-US"/>
              </w:rPr>
            </w:pPr>
            <w:r>
              <w:rPr>
                <w:rFonts w:ascii="Calibri" w:hAnsi="Calibri" w:cs="Arial"/>
                <w:b/>
                <w:lang w:val="en-US"/>
              </w:rPr>
              <w:t>L04</w:t>
            </w:r>
            <w:r w:rsidR="00694EB7">
              <w:rPr>
                <w:rFonts w:ascii="Calibri" w:hAnsi="Calibri" w:cs="Arial"/>
                <w:b/>
                <w:lang w:val="en-US"/>
              </w:rPr>
              <w:t xml:space="preserve">, </w:t>
            </w:r>
            <w:r>
              <w:rPr>
                <w:rFonts w:ascii="Calibri" w:hAnsi="Calibri" w:cs="Arial"/>
                <w:b/>
                <w:lang w:val="en-US"/>
              </w:rPr>
              <w:t>LO6</w:t>
            </w:r>
            <w:r w:rsidR="00E3489A">
              <w:rPr>
                <w:rFonts w:ascii="Calibri" w:hAnsi="Calibri" w:cs="Arial"/>
                <w:b/>
                <w:lang w:val="en-US"/>
              </w:rPr>
              <w:t xml:space="preserve">, </w:t>
            </w:r>
            <w:r>
              <w:rPr>
                <w:rFonts w:ascii="Calibri" w:hAnsi="Calibri" w:cs="Arial"/>
                <w:b/>
                <w:lang w:val="en-US"/>
              </w:rPr>
              <w:t>LO9 &amp; LO17</w:t>
            </w:r>
          </w:p>
          <w:p w14:paraId="5DAB6C7B" w14:textId="77777777" w:rsidR="00904538" w:rsidRPr="005F29A6" w:rsidRDefault="00904538" w:rsidP="00760B1D">
            <w:pPr>
              <w:spacing w:line="288" w:lineRule="auto"/>
              <w:rPr>
                <w:rFonts w:asciiTheme="minorHAnsi" w:hAnsiTheme="minorHAnsi" w:cstheme="minorHAnsi"/>
                <w:b/>
              </w:rPr>
            </w:pPr>
          </w:p>
        </w:tc>
      </w:tr>
      <w:tr w:rsidR="00BA29E1" w:rsidRPr="00C22A9C" w14:paraId="21516016" w14:textId="77777777" w:rsidTr="63BA37D4">
        <w:trPr>
          <w:trHeight w:val="226"/>
        </w:trPr>
        <w:tc>
          <w:tcPr>
            <w:tcW w:w="3523" w:type="dxa"/>
            <w:tcBorders>
              <w:bottom w:val="single" w:sz="4" w:space="0" w:color="auto"/>
            </w:tcBorders>
            <w:shd w:val="clear" w:color="auto" w:fill="FBE4D5" w:themeFill="accent2" w:themeFillTint="33"/>
          </w:tcPr>
          <w:p w14:paraId="741167D5"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Assessor Name</w:t>
            </w:r>
            <w:r w:rsidRPr="003827F5">
              <w:rPr>
                <w:rFonts w:asciiTheme="minorHAnsi" w:hAnsiTheme="minorHAnsi" w:cstheme="minorHAnsi"/>
                <w:b/>
                <w:sz w:val="20"/>
              </w:rPr>
              <w:t>:</w:t>
            </w:r>
          </w:p>
        </w:tc>
        <w:tc>
          <w:tcPr>
            <w:tcW w:w="3244" w:type="dxa"/>
            <w:gridSpan w:val="2"/>
            <w:tcBorders>
              <w:bottom w:val="single" w:sz="4" w:space="0" w:color="auto"/>
            </w:tcBorders>
            <w:shd w:val="clear" w:color="auto" w:fill="FBE4D5" w:themeFill="accent2" w:themeFillTint="33"/>
          </w:tcPr>
          <w:p w14:paraId="47C2FEDE"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Issue Date:</w:t>
            </w:r>
          </w:p>
        </w:tc>
        <w:tc>
          <w:tcPr>
            <w:tcW w:w="3581" w:type="dxa"/>
            <w:tcBorders>
              <w:bottom w:val="single" w:sz="4" w:space="0" w:color="auto"/>
            </w:tcBorders>
            <w:shd w:val="clear" w:color="auto" w:fill="FBE4D5" w:themeFill="accent2" w:themeFillTint="33"/>
          </w:tcPr>
          <w:p w14:paraId="2D6166A9"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Submission Date &amp; Time:</w:t>
            </w:r>
          </w:p>
        </w:tc>
      </w:tr>
      <w:tr w:rsidR="00BA29E1" w:rsidRPr="00C22A9C" w14:paraId="5E256780" w14:textId="77777777" w:rsidTr="63BA37D4">
        <w:trPr>
          <w:trHeight w:val="397"/>
        </w:trPr>
        <w:tc>
          <w:tcPr>
            <w:tcW w:w="3523" w:type="dxa"/>
            <w:tcBorders>
              <w:top w:val="single" w:sz="4" w:space="0" w:color="auto"/>
            </w:tcBorders>
            <w:shd w:val="clear" w:color="auto" w:fill="FFFFFF" w:themeFill="background1"/>
            <w:vAlign w:val="bottom"/>
          </w:tcPr>
          <w:p w14:paraId="02EB378F" w14:textId="77777777" w:rsidR="00904538" w:rsidRDefault="00904538" w:rsidP="00760B1D">
            <w:pPr>
              <w:ind w:right="-2411"/>
              <w:rPr>
                <w:rFonts w:asciiTheme="minorHAnsi" w:hAnsiTheme="minorHAnsi" w:cstheme="minorHAnsi"/>
                <w:b/>
              </w:rPr>
            </w:pPr>
          </w:p>
          <w:p w14:paraId="17CE2E5E" w14:textId="77777777" w:rsidR="00904538" w:rsidRPr="00432F75" w:rsidRDefault="000B23DC" w:rsidP="00760B1D">
            <w:pPr>
              <w:ind w:right="-2411"/>
              <w:rPr>
                <w:rFonts w:asciiTheme="minorHAnsi" w:hAnsiTheme="minorHAnsi" w:cstheme="minorHAnsi"/>
                <w:b/>
              </w:rPr>
            </w:pPr>
            <w:r w:rsidRPr="003769DB">
              <w:rPr>
                <w:rFonts w:asciiTheme="minorHAnsi" w:hAnsiTheme="minorHAnsi" w:cstheme="minorHAnsi"/>
                <w:b/>
                <w:highlight w:val="lightGray"/>
              </w:rPr>
              <w:t>Margaret Burns</w:t>
            </w:r>
          </w:p>
        </w:tc>
        <w:tc>
          <w:tcPr>
            <w:tcW w:w="3244" w:type="dxa"/>
            <w:gridSpan w:val="2"/>
            <w:tcBorders>
              <w:top w:val="single" w:sz="4" w:space="0" w:color="auto"/>
            </w:tcBorders>
            <w:shd w:val="clear" w:color="auto" w:fill="FFFFFF" w:themeFill="background1"/>
            <w:vAlign w:val="bottom"/>
          </w:tcPr>
          <w:p w14:paraId="70617328" w14:textId="42EC5161" w:rsidR="00BA29E1" w:rsidRPr="00432F75" w:rsidRDefault="07450297" w:rsidP="63BA37D4">
            <w:pPr>
              <w:ind w:right="-2411"/>
              <w:rPr>
                <w:rFonts w:asciiTheme="minorHAnsi" w:hAnsiTheme="minorHAnsi" w:cstheme="minorBidi"/>
              </w:rPr>
            </w:pPr>
            <w:r w:rsidRPr="63BA37D4">
              <w:rPr>
                <w:rFonts w:asciiTheme="minorHAnsi" w:hAnsiTheme="minorHAnsi" w:cstheme="minorBidi"/>
                <w:b/>
                <w:bCs/>
              </w:rPr>
              <w:t>Monday 12</w:t>
            </w:r>
            <w:r w:rsidRPr="63BA37D4">
              <w:rPr>
                <w:rFonts w:asciiTheme="minorHAnsi" w:hAnsiTheme="minorHAnsi" w:cstheme="minorBidi"/>
                <w:b/>
                <w:bCs/>
                <w:vertAlign w:val="superscript"/>
              </w:rPr>
              <w:t>th</w:t>
            </w:r>
            <w:r w:rsidRPr="63BA37D4">
              <w:rPr>
                <w:rFonts w:asciiTheme="minorHAnsi" w:hAnsiTheme="minorHAnsi" w:cstheme="minorBidi"/>
                <w:b/>
                <w:bCs/>
              </w:rPr>
              <w:t xml:space="preserve"> April</w:t>
            </w:r>
            <w:r w:rsidR="00EA1933" w:rsidRPr="63BA37D4">
              <w:rPr>
                <w:rFonts w:asciiTheme="minorHAnsi" w:hAnsiTheme="minorHAnsi" w:cstheme="minorBidi"/>
                <w:b/>
                <w:bCs/>
              </w:rPr>
              <w:t>,</w:t>
            </w:r>
            <w:r w:rsidR="007C1339" w:rsidRPr="63BA37D4">
              <w:rPr>
                <w:rFonts w:asciiTheme="minorHAnsi" w:hAnsiTheme="minorHAnsi" w:cstheme="minorBidi"/>
                <w:b/>
                <w:bCs/>
              </w:rPr>
              <w:t xml:space="preserve"> 202</w:t>
            </w:r>
            <w:r w:rsidR="1C2DC77A" w:rsidRPr="63BA37D4">
              <w:rPr>
                <w:rFonts w:asciiTheme="minorHAnsi" w:hAnsiTheme="minorHAnsi" w:cstheme="minorBidi"/>
                <w:b/>
                <w:bCs/>
              </w:rPr>
              <w:t>1</w:t>
            </w:r>
          </w:p>
        </w:tc>
        <w:tc>
          <w:tcPr>
            <w:tcW w:w="3581" w:type="dxa"/>
            <w:tcBorders>
              <w:top w:val="single" w:sz="4" w:space="0" w:color="auto"/>
            </w:tcBorders>
            <w:shd w:val="clear" w:color="auto" w:fill="FFFFFF" w:themeFill="background1"/>
            <w:vAlign w:val="bottom"/>
          </w:tcPr>
          <w:p w14:paraId="1919F153" w14:textId="1F1A2E0C" w:rsidR="00BA29E1" w:rsidRPr="00432F75" w:rsidRDefault="27DAC969" w:rsidP="63BA37D4">
            <w:pPr>
              <w:rPr>
                <w:rFonts w:asciiTheme="minorHAnsi" w:hAnsiTheme="minorHAnsi" w:cstheme="minorBidi"/>
                <w:b/>
                <w:bCs/>
              </w:rPr>
            </w:pPr>
            <w:r w:rsidRPr="63BA37D4">
              <w:rPr>
                <w:rFonts w:asciiTheme="minorHAnsi" w:hAnsiTheme="minorHAnsi" w:cstheme="minorBidi"/>
                <w:b/>
                <w:bCs/>
              </w:rPr>
              <w:t xml:space="preserve">Friday </w:t>
            </w:r>
            <w:r w:rsidR="00904538" w:rsidRPr="63BA37D4">
              <w:rPr>
                <w:rFonts w:asciiTheme="minorHAnsi" w:hAnsiTheme="minorHAnsi" w:cstheme="minorBidi"/>
                <w:b/>
                <w:bCs/>
              </w:rPr>
              <w:t>2</w:t>
            </w:r>
            <w:r w:rsidR="214ECEE0" w:rsidRPr="63BA37D4">
              <w:rPr>
                <w:rFonts w:asciiTheme="minorHAnsi" w:hAnsiTheme="minorHAnsi" w:cstheme="minorBidi"/>
                <w:b/>
                <w:bCs/>
              </w:rPr>
              <w:t>3</w:t>
            </w:r>
            <w:r w:rsidR="214ECEE0" w:rsidRPr="63BA37D4">
              <w:rPr>
                <w:rFonts w:asciiTheme="minorHAnsi" w:hAnsiTheme="minorHAnsi" w:cstheme="minorBidi"/>
                <w:b/>
                <w:bCs/>
                <w:vertAlign w:val="superscript"/>
              </w:rPr>
              <w:t>rd</w:t>
            </w:r>
            <w:r w:rsidR="214ECEE0" w:rsidRPr="63BA37D4">
              <w:rPr>
                <w:rFonts w:asciiTheme="minorHAnsi" w:hAnsiTheme="minorHAnsi" w:cstheme="minorBidi"/>
                <w:b/>
                <w:bCs/>
              </w:rPr>
              <w:t xml:space="preserve"> April</w:t>
            </w:r>
            <w:r w:rsidR="00715ED8" w:rsidRPr="63BA37D4">
              <w:rPr>
                <w:rFonts w:asciiTheme="minorHAnsi" w:hAnsiTheme="minorHAnsi" w:cstheme="minorBidi"/>
                <w:b/>
                <w:bCs/>
              </w:rPr>
              <w:t xml:space="preserve">, </w:t>
            </w:r>
            <w:r w:rsidR="00EA1933" w:rsidRPr="63BA37D4">
              <w:rPr>
                <w:rFonts w:asciiTheme="minorHAnsi" w:hAnsiTheme="minorHAnsi" w:cstheme="minorBidi"/>
                <w:b/>
                <w:bCs/>
              </w:rPr>
              <w:t>202</w:t>
            </w:r>
            <w:r w:rsidR="102472F7" w:rsidRPr="63BA37D4">
              <w:rPr>
                <w:rFonts w:asciiTheme="minorHAnsi" w:hAnsiTheme="minorHAnsi" w:cstheme="minorBidi"/>
                <w:b/>
                <w:bCs/>
              </w:rPr>
              <w:t>1</w:t>
            </w:r>
          </w:p>
        </w:tc>
      </w:tr>
      <w:tr w:rsidR="00BA29E1" w:rsidRPr="00C22A9C" w14:paraId="0B2091E4" w14:textId="77777777" w:rsidTr="63BA37D4">
        <w:trPr>
          <w:trHeight w:val="498"/>
        </w:trPr>
        <w:tc>
          <w:tcPr>
            <w:tcW w:w="4648" w:type="dxa"/>
            <w:gridSpan w:val="2"/>
            <w:vMerge w:val="restart"/>
            <w:vAlign w:val="center"/>
          </w:tcPr>
          <w:p w14:paraId="7F719321" w14:textId="77777777" w:rsidR="00BA29E1" w:rsidRPr="00EC3653" w:rsidRDefault="00BA29E1" w:rsidP="00760B1D">
            <w:pPr>
              <w:spacing w:line="360" w:lineRule="auto"/>
              <w:rPr>
                <w:rFonts w:asciiTheme="minorHAnsi" w:hAnsiTheme="minorHAnsi" w:cstheme="minorHAnsi"/>
                <w:i/>
                <w:sz w:val="20"/>
              </w:rPr>
            </w:pPr>
            <w:r w:rsidRPr="00EC3653">
              <w:rPr>
                <w:rFonts w:asciiTheme="minorHAnsi" w:hAnsiTheme="minorHAnsi" w:cstheme="minorHAnsi"/>
                <w:i/>
                <w:sz w:val="20"/>
              </w:rPr>
              <w:t>Integrated with other Assessments?</w:t>
            </w:r>
          </w:p>
          <w:p w14:paraId="70CBDE9D" w14:textId="77777777" w:rsidR="00BA29E1" w:rsidRPr="00C22A9C" w:rsidRDefault="00BA29E1" w:rsidP="00760B1D">
            <w:pPr>
              <w:spacing w:line="360" w:lineRule="auto"/>
              <w:rPr>
                <w:rFonts w:asciiTheme="minorHAnsi" w:hAnsiTheme="minorHAnsi" w:cstheme="minorHAnsi"/>
              </w:rPr>
            </w:pPr>
            <w:r w:rsidRPr="00C22A9C">
              <w:rPr>
                <w:rFonts w:asciiTheme="minorHAnsi" w:hAnsiTheme="minorHAnsi" w:cstheme="minorHAnsi"/>
                <w:noProof/>
                <w:lang w:val="en-US"/>
              </w:rPr>
              <mc:AlternateContent>
                <mc:Choice Requires="wps">
                  <w:drawing>
                    <wp:anchor distT="0" distB="0" distL="114300" distR="114300" simplePos="0" relativeHeight="251659264" behindDoc="0" locked="0" layoutInCell="1" allowOverlap="1" wp14:anchorId="2E6DFE1E" wp14:editId="4CBA9E70">
                      <wp:simplePos x="0" y="0"/>
                      <wp:positionH relativeFrom="column">
                        <wp:posOffset>504190</wp:posOffset>
                      </wp:positionH>
                      <wp:positionV relativeFrom="paragraph">
                        <wp:posOffset>5715</wp:posOffset>
                      </wp:positionV>
                      <wp:extent cx="352800" cy="219600"/>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2800" cy="2196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F8C6" id="Rectangle 7" o:spid="_x0000_s1026" style="position:absolute;margin-left:39.7pt;margin-top:.45pt;width:27.8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" filled="f" strokecolor="#1f4d78 [1604]"/>
                  </w:pict>
                </mc:Fallback>
              </mc:AlternateContent>
            </w:r>
            <w:r w:rsidRPr="00C22A9C">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14:anchorId="2E5D0ADA" wp14:editId="427610B5">
                      <wp:simplePos x="0" y="0"/>
                      <wp:positionH relativeFrom="column">
                        <wp:posOffset>1902460</wp:posOffset>
                      </wp:positionH>
                      <wp:positionV relativeFrom="paragraph">
                        <wp:posOffset>8255</wp:posOffset>
                      </wp:positionV>
                      <wp:extent cx="3524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52425" cy="21907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50758" id="Rectangle 9" o:spid="_x0000_s1026" style="position:absolute;margin-left:149.8pt;margin-top:.65pt;width:27.75pt;height:1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" filled="f" strokecolor="#385d8a"/>
                  </w:pict>
                </mc:Fallback>
              </mc:AlternateContent>
            </w:r>
            <w:r w:rsidRPr="00C22A9C">
              <w:rPr>
                <w:rFonts w:asciiTheme="minorHAnsi" w:hAnsiTheme="minorHAnsi" w:cstheme="minorHAnsi"/>
                <w:b/>
              </w:rPr>
              <w:t xml:space="preserve">No </w:t>
            </w:r>
            <w:r>
              <w:rPr>
                <w:rFonts w:asciiTheme="minorHAnsi" w:hAnsiTheme="minorHAnsi" w:cstheme="minorHAnsi"/>
                <w:b/>
              </w:rPr>
              <w:t xml:space="preserve">           </w:t>
            </w:r>
            <w:r w:rsidR="000B23DC" w:rsidRPr="000B23DC">
              <w:rPr>
                <w:rFonts w:ascii="Segoe UI Symbol" w:hAnsi="Segoe UI Symbol" w:cs="Segoe UI Symbol"/>
                <w:b/>
                <w:color w:val="222222"/>
                <w:sz w:val="30"/>
                <w:szCs w:val="30"/>
                <w:shd w:val="clear" w:color="auto" w:fill="FFFFFF"/>
              </w:rPr>
              <w:t>✔</w:t>
            </w:r>
            <w:r>
              <w:rPr>
                <w:rFonts w:asciiTheme="minorHAnsi" w:hAnsiTheme="minorHAnsi" w:cstheme="minorHAnsi"/>
                <w:b/>
              </w:rPr>
              <w:t xml:space="preserve">                          </w:t>
            </w:r>
            <w:r w:rsidRPr="00C22A9C">
              <w:rPr>
                <w:rFonts w:asciiTheme="minorHAnsi" w:hAnsiTheme="minorHAnsi" w:cstheme="minorHAnsi"/>
                <w:b/>
              </w:rPr>
              <w:t>Yes</w:t>
            </w:r>
            <w:r w:rsidRPr="00C22A9C">
              <w:rPr>
                <w:rFonts w:asciiTheme="minorHAnsi" w:hAnsiTheme="minorHAnsi" w:cstheme="minorHAnsi"/>
              </w:rPr>
              <w:t xml:space="preserve">   </w:t>
            </w:r>
          </w:p>
          <w:p w14:paraId="6A673F72" w14:textId="77777777" w:rsidR="00BA29E1" w:rsidRPr="00EC3653" w:rsidRDefault="00BA29E1" w:rsidP="00760B1D">
            <w:pPr>
              <w:spacing w:line="360" w:lineRule="auto"/>
              <w:rPr>
                <w:rFonts w:asciiTheme="minorHAnsi" w:hAnsiTheme="minorHAnsi" w:cstheme="minorHAnsi"/>
                <w:i/>
              </w:rPr>
            </w:pPr>
            <w:r w:rsidRPr="00EC3653">
              <w:rPr>
                <w:rFonts w:asciiTheme="minorHAnsi" w:hAnsiTheme="minorHAnsi" w:cstheme="minorHAnsi"/>
                <w:i/>
                <w:sz w:val="20"/>
              </w:rPr>
              <w:t xml:space="preserve">If yes give details on </w:t>
            </w:r>
            <w:r>
              <w:rPr>
                <w:rFonts w:asciiTheme="minorHAnsi" w:hAnsiTheme="minorHAnsi" w:cstheme="minorHAnsi"/>
                <w:i/>
                <w:sz w:val="20"/>
              </w:rPr>
              <w:t xml:space="preserve">the </w:t>
            </w:r>
            <w:r w:rsidRPr="00EC3653">
              <w:rPr>
                <w:rFonts w:asciiTheme="minorHAnsi" w:hAnsiTheme="minorHAnsi" w:cstheme="minorHAnsi"/>
                <w:i/>
                <w:sz w:val="20"/>
              </w:rPr>
              <w:t>right</w:t>
            </w:r>
          </w:p>
        </w:tc>
        <w:tc>
          <w:tcPr>
            <w:tcW w:w="2119" w:type="dxa"/>
            <w:vAlign w:val="center"/>
          </w:tcPr>
          <w:p w14:paraId="56FF59E9"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Assessor(2)</w:t>
            </w:r>
          </w:p>
        </w:tc>
        <w:tc>
          <w:tcPr>
            <w:tcW w:w="3581" w:type="dxa"/>
            <w:vAlign w:val="bottom"/>
          </w:tcPr>
          <w:p w14:paraId="6A05A809" w14:textId="77777777" w:rsidR="00BA29E1" w:rsidRPr="00A40E9F" w:rsidRDefault="00BA29E1" w:rsidP="00760B1D">
            <w:pPr>
              <w:spacing w:line="288" w:lineRule="auto"/>
              <w:rPr>
                <w:rFonts w:asciiTheme="minorHAnsi" w:hAnsiTheme="minorHAnsi" w:cstheme="minorHAnsi"/>
                <w:sz w:val="20"/>
                <w:szCs w:val="20"/>
              </w:rPr>
            </w:pPr>
          </w:p>
        </w:tc>
      </w:tr>
      <w:tr w:rsidR="00BA29E1" w:rsidRPr="00C22A9C" w14:paraId="69687461" w14:textId="77777777" w:rsidTr="63BA37D4">
        <w:trPr>
          <w:trHeight w:val="453"/>
        </w:trPr>
        <w:tc>
          <w:tcPr>
            <w:tcW w:w="4648" w:type="dxa"/>
            <w:gridSpan w:val="2"/>
            <w:vMerge/>
          </w:tcPr>
          <w:p w14:paraId="5A39BBE3" w14:textId="77777777" w:rsidR="00BA29E1" w:rsidRPr="00C22A9C" w:rsidRDefault="00BA29E1" w:rsidP="00760B1D">
            <w:pPr>
              <w:spacing w:line="360" w:lineRule="auto"/>
              <w:rPr>
                <w:rFonts w:asciiTheme="minorHAnsi" w:hAnsiTheme="minorHAnsi" w:cstheme="minorHAnsi"/>
              </w:rPr>
            </w:pPr>
          </w:p>
        </w:tc>
        <w:tc>
          <w:tcPr>
            <w:tcW w:w="2119" w:type="dxa"/>
            <w:vAlign w:val="center"/>
          </w:tcPr>
          <w:p w14:paraId="538DF9BE"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Module (2)</w:t>
            </w:r>
          </w:p>
        </w:tc>
        <w:tc>
          <w:tcPr>
            <w:tcW w:w="3581" w:type="dxa"/>
            <w:vAlign w:val="bottom"/>
          </w:tcPr>
          <w:p w14:paraId="41C8F396" w14:textId="77777777" w:rsidR="00BA29E1" w:rsidRPr="00A40E9F" w:rsidRDefault="00BA29E1" w:rsidP="00760B1D">
            <w:pPr>
              <w:spacing w:line="288" w:lineRule="auto"/>
              <w:rPr>
                <w:rFonts w:asciiTheme="minorHAnsi" w:hAnsiTheme="minorHAnsi" w:cstheme="minorHAnsi"/>
                <w:sz w:val="20"/>
                <w:szCs w:val="20"/>
              </w:rPr>
            </w:pPr>
          </w:p>
        </w:tc>
      </w:tr>
      <w:tr w:rsidR="00BA29E1" w:rsidRPr="00C22A9C" w14:paraId="6AF55E9D" w14:textId="77777777" w:rsidTr="63BA37D4">
        <w:trPr>
          <w:trHeight w:val="318"/>
        </w:trPr>
        <w:tc>
          <w:tcPr>
            <w:tcW w:w="4648" w:type="dxa"/>
            <w:gridSpan w:val="2"/>
            <w:vMerge/>
          </w:tcPr>
          <w:p w14:paraId="72A3D3EC" w14:textId="77777777" w:rsidR="00BA29E1" w:rsidRPr="00C22A9C" w:rsidRDefault="00BA29E1" w:rsidP="00760B1D">
            <w:pPr>
              <w:spacing w:line="360" w:lineRule="auto"/>
              <w:rPr>
                <w:rFonts w:asciiTheme="minorHAnsi" w:hAnsiTheme="minorHAnsi" w:cstheme="minorHAnsi"/>
              </w:rPr>
            </w:pPr>
          </w:p>
        </w:tc>
        <w:tc>
          <w:tcPr>
            <w:tcW w:w="2119" w:type="dxa"/>
            <w:vAlign w:val="center"/>
          </w:tcPr>
          <w:p w14:paraId="5B03F727"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Learning Outcomes:</w:t>
            </w:r>
          </w:p>
        </w:tc>
        <w:tc>
          <w:tcPr>
            <w:tcW w:w="3581" w:type="dxa"/>
            <w:vAlign w:val="bottom"/>
          </w:tcPr>
          <w:p w14:paraId="0D0B940D" w14:textId="77777777" w:rsidR="00BA29E1" w:rsidRPr="00A40E9F" w:rsidRDefault="00BA29E1" w:rsidP="00760B1D">
            <w:pPr>
              <w:spacing w:line="288" w:lineRule="auto"/>
              <w:rPr>
                <w:rFonts w:asciiTheme="minorHAnsi" w:hAnsiTheme="minorHAnsi" w:cstheme="minorHAnsi"/>
                <w:sz w:val="20"/>
                <w:szCs w:val="20"/>
              </w:rPr>
            </w:pPr>
          </w:p>
        </w:tc>
      </w:tr>
    </w:tbl>
    <w:p w14:paraId="0E27B00A" w14:textId="77777777" w:rsidR="00BA29E1" w:rsidRPr="00C22A9C" w:rsidRDefault="00BA29E1" w:rsidP="00BA29E1">
      <w:pPr>
        <w:rPr>
          <w:rFonts w:asciiTheme="minorHAnsi" w:eastAsiaTheme="minorEastAsia" w:hAnsiTheme="minorHAnsi" w:cstheme="minorHAnsi"/>
          <w:lang w:eastAsia="en-IE"/>
        </w:rPr>
      </w:pPr>
    </w:p>
    <w:tbl>
      <w:tblPr>
        <w:tblStyle w:val="TableGrid2"/>
        <w:tblpPr w:leftFromText="180" w:rightFromText="180" w:vertAnchor="text" w:horzAnchor="page" w:tblpX="810" w:tblpY="26"/>
        <w:tblW w:w="0" w:type="auto"/>
        <w:tblLook w:val="04A0" w:firstRow="1" w:lastRow="0" w:firstColumn="1" w:lastColumn="0" w:noHBand="0" w:noVBand="1"/>
      </w:tblPr>
      <w:tblGrid>
        <w:gridCol w:w="10194"/>
      </w:tblGrid>
      <w:tr w:rsidR="00BA29E1" w:rsidRPr="00C22A9C" w14:paraId="3DDF3B18" w14:textId="77777777" w:rsidTr="17DB4107">
        <w:trPr>
          <w:trHeight w:val="1697"/>
        </w:trPr>
        <w:tc>
          <w:tcPr>
            <w:tcW w:w="10456" w:type="dxa"/>
          </w:tcPr>
          <w:p w14:paraId="1F564610" w14:textId="55D4B2C7" w:rsidR="00537DB1" w:rsidRDefault="00537DB1" w:rsidP="00537DB1">
            <w:pPr>
              <w:pStyle w:val="Header"/>
              <w:tabs>
                <w:tab w:val="left" w:pos="720"/>
              </w:tabs>
              <w:rPr>
                <w:rFonts w:ascii="Calibri" w:hAnsi="Calibri" w:cs="Arial"/>
                <w:i/>
                <w:sz w:val="28"/>
                <w:szCs w:val="28"/>
                <w:lang w:val="en-US"/>
              </w:rPr>
            </w:pPr>
            <w:r w:rsidRPr="000666BA">
              <w:rPr>
                <w:rFonts w:ascii="Calibri" w:hAnsi="Calibri" w:cs="Arial"/>
                <w:b/>
                <w:i/>
                <w:sz w:val="28"/>
                <w:szCs w:val="28"/>
                <w:lang w:val="en-US"/>
              </w:rPr>
              <w:t xml:space="preserve">Coursework Brief – </w:t>
            </w:r>
            <w:r w:rsidRPr="000666BA">
              <w:rPr>
                <w:rFonts w:ascii="Calibri" w:hAnsi="Calibri" w:cs="Arial"/>
                <w:i/>
                <w:sz w:val="28"/>
                <w:szCs w:val="28"/>
                <w:lang w:val="en-US"/>
              </w:rPr>
              <w:t>Detail/Requirements</w:t>
            </w:r>
          </w:p>
          <w:p w14:paraId="2946DB82" w14:textId="77777777" w:rsidR="00715ED8" w:rsidRDefault="00715ED8" w:rsidP="005E73DE">
            <w:pPr>
              <w:rPr>
                <w:b/>
                <w:bCs/>
                <w:u w:val="single"/>
              </w:rPr>
            </w:pPr>
          </w:p>
          <w:p w14:paraId="41B36339" w14:textId="77777777" w:rsidR="005E73DE" w:rsidRDefault="00330D40" w:rsidP="005E73DE">
            <w:pPr>
              <w:rPr>
                <w:b/>
                <w:bCs/>
                <w:u w:val="single"/>
              </w:rPr>
            </w:pPr>
            <w:r w:rsidRPr="63BA37D4">
              <w:rPr>
                <w:b/>
                <w:bCs/>
                <w:u w:val="single"/>
              </w:rPr>
              <w:t>Assignment 2</w:t>
            </w:r>
            <w:r w:rsidR="005E73DE" w:rsidRPr="63BA37D4">
              <w:rPr>
                <w:b/>
                <w:bCs/>
                <w:u w:val="single"/>
              </w:rPr>
              <w:t>:</w:t>
            </w:r>
          </w:p>
          <w:p w14:paraId="110FFD37" w14:textId="77777777" w:rsidR="00C062A7" w:rsidRDefault="00C062A7" w:rsidP="005E73DE">
            <w:pPr>
              <w:rPr>
                <w:b/>
                <w:bCs/>
                <w:u w:val="single"/>
              </w:rPr>
            </w:pPr>
          </w:p>
          <w:p w14:paraId="6B699379" w14:textId="77777777" w:rsidR="00C062A7" w:rsidRDefault="00C062A7" w:rsidP="005E73DE">
            <w:pPr>
              <w:rPr>
                <w:b/>
                <w:bCs/>
                <w:u w:val="single"/>
              </w:rPr>
            </w:pPr>
            <w:r w:rsidRPr="0034486A">
              <w:rPr>
                <w:noProof/>
                <w:lang w:val="en-US"/>
              </w:rPr>
              <w:lastRenderedPageBreak/>
              <w:drawing>
                <wp:inline distT="0" distB="0" distL="0" distR="0" wp14:anchorId="72E41815" wp14:editId="337CD238">
                  <wp:extent cx="5819775" cy="639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708" t="16918" r="59201" b="5077"/>
                          <a:stretch/>
                        </pic:blipFill>
                        <pic:spPr bwMode="auto">
                          <a:xfrm>
                            <a:off x="0" y="0"/>
                            <a:ext cx="5845819" cy="6419877"/>
                          </a:xfrm>
                          <a:prstGeom prst="rect">
                            <a:avLst/>
                          </a:prstGeom>
                          <a:ln>
                            <a:noFill/>
                          </a:ln>
                          <a:extLst>
                            <a:ext uri="{53640926-AAD7-44D8-BBD7-CCE9431645EC}">
                              <a14:shadowObscured xmlns:a14="http://schemas.microsoft.com/office/drawing/2010/main"/>
                            </a:ext>
                          </a:extLst>
                        </pic:spPr>
                      </pic:pic>
                    </a:graphicData>
                  </a:graphic>
                </wp:inline>
              </w:drawing>
            </w:r>
          </w:p>
          <w:p w14:paraId="3FE9F23F" w14:textId="77777777" w:rsidR="00C062A7" w:rsidRDefault="00C062A7" w:rsidP="005E73DE">
            <w:pPr>
              <w:rPr>
                <w:b/>
                <w:bCs/>
                <w:u w:val="single"/>
              </w:rPr>
            </w:pPr>
          </w:p>
          <w:p w14:paraId="1F72F646" w14:textId="77777777" w:rsidR="00C062A7" w:rsidRDefault="00C062A7" w:rsidP="005E73DE">
            <w:pPr>
              <w:rPr>
                <w:b/>
                <w:bCs/>
                <w:u w:val="single"/>
              </w:rPr>
            </w:pPr>
          </w:p>
          <w:p w14:paraId="4BCAA52B" w14:textId="1FF43F4F" w:rsidR="00C062A7" w:rsidRPr="004848CD" w:rsidRDefault="00C062A7" w:rsidP="17DB4107">
            <w:pPr>
              <w:rPr>
                <w:b/>
                <w:bCs/>
                <w:sz w:val="28"/>
                <w:szCs w:val="28"/>
                <w:u w:val="single"/>
              </w:rPr>
            </w:pPr>
            <w:r w:rsidRPr="17DB4107">
              <w:rPr>
                <w:b/>
                <w:bCs/>
                <w:sz w:val="28"/>
                <w:szCs w:val="28"/>
                <w:u w:val="single"/>
              </w:rPr>
              <w:t>Question</w:t>
            </w:r>
            <w:r w:rsidR="00996DD4" w:rsidRPr="17DB4107">
              <w:rPr>
                <w:b/>
                <w:bCs/>
                <w:sz w:val="28"/>
                <w:szCs w:val="28"/>
                <w:u w:val="single"/>
              </w:rPr>
              <w:t xml:space="preserve"> 1</w:t>
            </w:r>
            <w:r w:rsidRPr="17DB4107">
              <w:rPr>
                <w:b/>
                <w:bCs/>
                <w:sz w:val="28"/>
                <w:szCs w:val="28"/>
                <w:u w:val="single"/>
              </w:rPr>
              <w:t>:</w:t>
            </w:r>
          </w:p>
          <w:p w14:paraId="5043CB0F" w14:textId="77777777" w:rsidR="00C062A7" w:rsidRDefault="00C062A7" w:rsidP="005E73DE">
            <w:pPr>
              <w:rPr>
                <w:b/>
                <w:bCs/>
                <w:u w:val="single"/>
              </w:rPr>
            </w:pPr>
          </w:p>
          <w:p w14:paraId="79C485CD" w14:textId="75A1ABF2" w:rsidR="00F447CF" w:rsidRPr="004848CD" w:rsidRDefault="3AA41A57" w:rsidP="17DB4107">
            <w:pPr>
              <w:rPr>
                <w:rFonts w:asciiTheme="minorHAnsi" w:hAnsiTheme="minorHAnsi" w:cstheme="minorBidi"/>
                <w:sz w:val="26"/>
                <w:szCs w:val="26"/>
              </w:rPr>
            </w:pPr>
            <w:r w:rsidRPr="17DB4107">
              <w:rPr>
                <w:rFonts w:asciiTheme="minorHAnsi" w:hAnsiTheme="minorHAnsi" w:cstheme="minorBidi"/>
                <w:b/>
                <w:bCs/>
                <w:sz w:val="26"/>
                <w:szCs w:val="26"/>
              </w:rPr>
              <w:t>1</w:t>
            </w:r>
            <w:r w:rsidR="7B25D23B" w:rsidRPr="17DB4107">
              <w:rPr>
                <w:rFonts w:asciiTheme="minorHAnsi" w:hAnsiTheme="minorHAnsi" w:cstheme="minorBidi"/>
                <w:b/>
                <w:bCs/>
                <w:sz w:val="26"/>
                <w:szCs w:val="26"/>
              </w:rPr>
              <w:t xml:space="preserve"> A.</w:t>
            </w:r>
            <w:r w:rsidR="00F447CF" w:rsidRPr="17DB4107">
              <w:rPr>
                <w:rFonts w:asciiTheme="minorHAnsi" w:hAnsiTheme="minorHAnsi" w:cstheme="minorBidi"/>
                <w:sz w:val="26"/>
                <w:szCs w:val="26"/>
              </w:rPr>
              <w:t xml:space="preserve"> The table refers to Ireland’s GDP figures from 1995 – 2019.  You are required to comment on and give a comprehensive explanation for (as a result of independent research) the GDP Growth (%) figures in the following years;</w:t>
            </w:r>
          </w:p>
          <w:p w14:paraId="07459315" w14:textId="77777777" w:rsidR="00330D40" w:rsidRPr="004848CD" w:rsidRDefault="00330D40" w:rsidP="005E73DE">
            <w:pPr>
              <w:rPr>
                <w:rFonts w:asciiTheme="minorHAnsi" w:hAnsiTheme="minorHAnsi" w:cstheme="minorHAnsi"/>
                <w:sz w:val="26"/>
                <w:szCs w:val="26"/>
              </w:rPr>
            </w:pPr>
          </w:p>
          <w:p w14:paraId="23E11415" w14:textId="37B1E2FF" w:rsidR="00330D40" w:rsidRDefault="00330D40" w:rsidP="512B8EA7">
            <w:pPr>
              <w:pStyle w:val="ListParagraph"/>
              <w:numPr>
                <w:ilvl w:val="0"/>
                <w:numId w:val="20"/>
              </w:numPr>
              <w:spacing w:after="200" w:line="276" w:lineRule="auto"/>
              <w:rPr>
                <w:rFonts w:asciiTheme="minorHAnsi" w:hAnsiTheme="minorHAnsi" w:cstheme="minorBidi"/>
                <w:sz w:val="26"/>
                <w:szCs w:val="26"/>
              </w:rPr>
            </w:pPr>
            <w:r w:rsidRPr="512B8EA7">
              <w:rPr>
                <w:rFonts w:asciiTheme="minorHAnsi" w:hAnsiTheme="minorHAnsi" w:cstheme="minorBidi"/>
                <w:sz w:val="26"/>
                <w:szCs w:val="26"/>
              </w:rPr>
              <w:t>2007</w:t>
            </w:r>
            <w:r w:rsidR="418FF9C5" w:rsidRPr="512B8EA7">
              <w:rPr>
                <w:rFonts w:asciiTheme="minorHAnsi" w:hAnsiTheme="minorHAnsi" w:cstheme="minorBidi"/>
                <w:sz w:val="26"/>
                <w:szCs w:val="26"/>
              </w:rPr>
              <w:t xml:space="preserve">  </w:t>
            </w:r>
          </w:p>
          <w:p w14:paraId="26E1523E" w14:textId="2D635423" w:rsidR="007F4CE3" w:rsidRDefault="0025059A" w:rsidP="0093293C">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lastRenderedPageBreak/>
              <w:t>Irelands GDP increased from 5.1%</w:t>
            </w:r>
            <w:r w:rsidR="0093293C">
              <w:rPr>
                <w:rFonts w:asciiTheme="minorHAnsi" w:hAnsiTheme="minorHAnsi" w:cstheme="minorBidi"/>
                <w:sz w:val="26"/>
                <w:szCs w:val="26"/>
              </w:rPr>
              <w:t xml:space="preserve"> IN 2006</w:t>
            </w:r>
            <w:r>
              <w:rPr>
                <w:rFonts w:asciiTheme="minorHAnsi" w:hAnsiTheme="minorHAnsi" w:cstheme="minorBidi"/>
                <w:sz w:val="26"/>
                <w:szCs w:val="26"/>
              </w:rPr>
              <w:t xml:space="preserve"> to 5.8%</w:t>
            </w:r>
            <w:r w:rsidR="0093293C">
              <w:rPr>
                <w:rFonts w:asciiTheme="minorHAnsi" w:hAnsiTheme="minorHAnsi" w:cstheme="minorBidi"/>
                <w:sz w:val="26"/>
                <w:szCs w:val="26"/>
              </w:rPr>
              <w:t xml:space="preserve"> IN 2007. This increase in GDP is caused by increase in both aggregate demand and supply. An increase in GDP indicates a stable economy and increased productivity.</w:t>
            </w:r>
          </w:p>
          <w:p w14:paraId="569F7BBC" w14:textId="77777777" w:rsidR="0093293C" w:rsidRPr="0093293C" w:rsidRDefault="0093293C" w:rsidP="0093293C">
            <w:pPr>
              <w:pStyle w:val="ListParagraph"/>
              <w:spacing w:after="200" w:line="276" w:lineRule="auto"/>
              <w:rPr>
                <w:rFonts w:asciiTheme="minorHAnsi" w:hAnsiTheme="minorHAnsi" w:cstheme="minorBidi"/>
                <w:sz w:val="26"/>
                <w:szCs w:val="26"/>
              </w:rPr>
            </w:pPr>
          </w:p>
          <w:p w14:paraId="30D3E9F3" w14:textId="6569AB22" w:rsidR="00964B77" w:rsidRPr="00FF6D1E" w:rsidRDefault="00FF6D1E" w:rsidP="00964B77">
            <w:pPr>
              <w:pStyle w:val="ListParagraph"/>
              <w:numPr>
                <w:ilvl w:val="0"/>
                <w:numId w:val="20"/>
              </w:numPr>
              <w:spacing w:after="200" w:line="276" w:lineRule="auto"/>
              <w:rPr>
                <w:rFonts w:asciiTheme="minorHAnsi" w:eastAsiaTheme="minorEastAsia" w:hAnsiTheme="minorHAnsi" w:cstheme="minorBidi"/>
              </w:rPr>
            </w:pPr>
            <w:r>
              <w:rPr>
                <w:rFonts w:asciiTheme="minorHAnsi" w:hAnsiTheme="minorHAnsi" w:cstheme="minorBidi"/>
                <w:sz w:val="26"/>
                <w:szCs w:val="26"/>
              </w:rPr>
              <w:t>2008 &amp; 2009</w:t>
            </w:r>
          </w:p>
          <w:p w14:paraId="21D725DF" w14:textId="18BA8D12" w:rsidR="00FF6D1E" w:rsidRPr="00964B77" w:rsidRDefault="00FF6D1E" w:rsidP="00FF6D1E">
            <w:pPr>
              <w:pStyle w:val="ListParagraph"/>
              <w:spacing w:after="200" w:line="276" w:lineRule="auto"/>
              <w:rPr>
                <w:rFonts w:asciiTheme="minorHAnsi" w:eastAsiaTheme="minorEastAsia" w:hAnsiTheme="minorHAnsi" w:cstheme="minorBidi"/>
              </w:rPr>
            </w:pPr>
            <w:r>
              <w:rPr>
                <w:rFonts w:asciiTheme="minorHAnsi" w:hAnsiTheme="minorHAnsi" w:cstheme="minorBidi"/>
                <w:sz w:val="26"/>
                <w:szCs w:val="26"/>
              </w:rPr>
              <w:t xml:space="preserve">The years 2008 and 2009 are characterized by an economic recession. Recession occurs when there is a fall in GDP in two consecutive years. The GDP for Ireland declined from 5.8% in 2007 to -4.5% in 2008 and maintained negative GDP of -5.1% in 2009. </w:t>
            </w:r>
            <w:r w:rsidR="00FA5905">
              <w:rPr>
                <w:rFonts w:asciiTheme="minorHAnsi" w:hAnsiTheme="minorHAnsi" w:cstheme="minorBidi"/>
                <w:sz w:val="26"/>
                <w:szCs w:val="26"/>
              </w:rPr>
              <w:t>Recession is characterized by a decline in production, fall in real income and rise in unemployment rates.</w:t>
            </w:r>
          </w:p>
          <w:p w14:paraId="3CAECC13" w14:textId="77777777" w:rsidR="00EC73EB" w:rsidRPr="004848CD" w:rsidRDefault="00EC73EB" w:rsidP="0093293C">
            <w:pPr>
              <w:pStyle w:val="ListParagraph"/>
              <w:spacing w:after="200" w:line="276" w:lineRule="auto"/>
              <w:rPr>
                <w:rFonts w:asciiTheme="minorHAnsi" w:eastAsiaTheme="minorEastAsia" w:hAnsiTheme="minorHAnsi" w:cstheme="minorBidi"/>
              </w:rPr>
            </w:pPr>
          </w:p>
          <w:p w14:paraId="3B78EC4A" w14:textId="52BF38A7" w:rsidR="00330D40" w:rsidRPr="00EC73EB" w:rsidRDefault="00330D40" w:rsidP="512B8EA7">
            <w:pPr>
              <w:pStyle w:val="ListParagraph"/>
              <w:numPr>
                <w:ilvl w:val="0"/>
                <w:numId w:val="20"/>
              </w:numPr>
              <w:spacing w:after="200" w:line="276" w:lineRule="auto"/>
              <w:rPr>
                <w:rFonts w:asciiTheme="minorHAnsi" w:eastAsiaTheme="minorEastAsia" w:hAnsiTheme="minorHAnsi" w:cstheme="minorBidi"/>
              </w:rPr>
            </w:pPr>
            <w:r w:rsidRPr="512B8EA7">
              <w:rPr>
                <w:rFonts w:asciiTheme="minorHAnsi" w:hAnsiTheme="minorHAnsi" w:cstheme="minorBidi"/>
                <w:sz w:val="26"/>
                <w:szCs w:val="26"/>
              </w:rPr>
              <w:t>2010</w:t>
            </w:r>
          </w:p>
          <w:p w14:paraId="4CF7A6A0" w14:textId="40DD8654" w:rsidR="00EC73EB" w:rsidRPr="00EC73EB" w:rsidRDefault="00EC73EB" w:rsidP="00EC73EB">
            <w:pPr>
              <w:pStyle w:val="ListParagraph"/>
              <w:spacing w:after="200" w:line="276" w:lineRule="auto"/>
              <w:rPr>
                <w:rFonts w:asciiTheme="minorHAnsi" w:eastAsiaTheme="minorEastAsia" w:hAnsiTheme="minorHAnsi" w:cstheme="minorBidi"/>
              </w:rPr>
            </w:pPr>
            <w:r>
              <w:rPr>
                <w:rFonts w:asciiTheme="minorHAnsi" w:hAnsiTheme="minorHAnsi" w:cstheme="minorBidi"/>
                <w:sz w:val="26"/>
                <w:szCs w:val="26"/>
              </w:rPr>
              <w:t xml:space="preserve">In </w:t>
            </w:r>
            <w:r w:rsidR="00964B77">
              <w:rPr>
                <w:rFonts w:asciiTheme="minorHAnsi" w:hAnsiTheme="minorHAnsi" w:cstheme="minorBidi"/>
                <w:sz w:val="26"/>
                <w:szCs w:val="26"/>
              </w:rPr>
              <w:t>2010, there is an increase</w:t>
            </w:r>
            <w:r>
              <w:rPr>
                <w:rFonts w:asciiTheme="minorHAnsi" w:hAnsiTheme="minorHAnsi" w:cstheme="minorBidi"/>
                <w:sz w:val="26"/>
                <w:szCs w:val="26"/>
              </w:rPr>
              <w:t xml:space="preserve"> in GDP from -</w:t>
            </w:r>
            <w:r w:rsidR="00964B77">
              <w:rPr>
                <w:rFonts w:asciiTheme="minorHAnsi" w:hAnsiTheme="minorHAnsi" w:cstheme="minorBidi"/>
                <w:sz w:val="26"/>
                <w:szCs w:val="26"/>
              </w:rPr>
              <w:t>5.1% in 2009 to 1.8%. In this period the economy is trying to recover from the economic recession. In this period the economy undergoes a process of adaptation and adaptation to the new conditions.</w:t>
            </w:r>
            <w:r w:rsidR="00585F67">
              <w:rPr>
                <w:rFonts w:asciiTheme="minorHAnsi" w:hAnsiTheme="minorHAnsi" w:cstheme="minorBidi"/>
                <w:sz w:val="26"/>
                <w:szCs w:val="26"/>
              </w:rPr>
              <w:t xml:space="preserve"> The labour, capital goods and businesses that had failed under recession are re-employed in new activities. The level of unemployment falls as people get new jobs</w:t>
            </w:r>
          </w:p>
          <w:p w14:paraId="18D7BF9C" w14:textId="77777777" w:rsidR="00EC73EB" w:rsidRPr="004848CD" w:rsidRDefault="00EC73EB" w:rsidP="00EC73EB">
            <w:pPr>
              <w:pStyle w:val="ListParagraph"/>
              <w:spacing w:after="200" w:line="276" w:lineRule="auto"/>
              <w:rPr>
                <w:rFonts w:asciiTheme="minorHAnsi" w:eastAsiaTheme="minorEastAsia" w:hAnsiTheme="minorHAnsi" w:cstheme="minorBidi"/>
              </w:rPr>
            </w:pPr>
          </w:p>
          <w:p w14:paraId="022AE731" w14:textId="24E58B77" w:rsidR="00330D40" w:rsidRPr="0005099B" w:rsidRDefault="00330D40" w:rsidP="512B8EA7">
            <w:pPr>
              <w:pStyle w:val="ListParagraph"/>
              <w:numPr>
                <w:ilvl w:val="0"/>
                <w:numId w:val="20"/>
              </w:numPr>
              <w:spacing w:after="200" w:line="276" w:lineRule="auto"/>
              <w:rPr>
                <w:rFonts w:asciiTheme="minorHAnsi" w:eastAsiaTheme="minorEastAsia" w:hAnsiTheme="minorHAnsi" w:cstheme="minorBidi"/>
              </w:rPr>
            </w:pPr>
            <w:r w:rsidRPr="512B8EA7">
              <w:rPr>
                <w:rFonts w:asciiTheme="minorHAnsi" w:hAnsiTheme="minorHAnsi" w:cstheme="minorBidi"/>
                <w:sz w:val="26"/>
                <w:szCs w:val="26"/>
              </w:rPr>
              <w:t>2015</w:t>
            </w:r>
            <w:r w:rsidR="6E1CF52A" w:rsidRPr="512B8EA7">
              <w:rPr>
                <w:rFonts w:asciiTheme="minorHAnsi" w:hAnsiTheme="minorHAnsi" w:cstheme="minorBidi"/>
                <w:sz w:val="26"/>
                <w:szCs w:val="26"/>
              </w:rPr>
              <w:t xml:space="preserve"> </w:t>
            </w:r>
          </w:p>
          <w:p w14:paraId="2FDADBA9" w14:textId="4C6CAC33" w:rsidR="0005099B" w:rsidRDefault="0005099B" w:rsidP="0005099B">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In this year, the GDP was 25.2% which was the highest ever between the years 1995-2012. This period is called the boom and is characterized by a rapid economic expansion with a higher GDP, lower unemployment, a higher inflation rate and rising asset prices.</w:t>
            </w:r>
          </w:p>
          <w:p w14:paraId="2A0885CF" w14:textId="77777777" w:rsidR="00FC5874" w:rsidRPr="004848CD" w:rsidRDefault="00FC5874" w:rsidP="0005099B">
            <w:pPr>
              <w:pStyle w:val="ListParagraph"/>
              <w:spacing w:after="200" w:line="276" w:lineRule="auto"/>
              <w:rPr>
                <w:rFonts w:asciiTheme="minorHAnsi" w:eastAsiaTheme="minorEastAsia" w:hAnsiTheme="minorHAnsi" w:cstheme="minorBidi"/>
              </w:rPr>
            </w:pPr>
          </w:p>
          <w:p w14:paraId="5C61D62B" w14:textId="77777777" w:rsidR="00330D40" w:rsidRDefault="00330D40" w:rsidP="512B8EA7">
            <w:pPr>
              <w:pStyle w:val="ListParagraph"/>
              <w:numPr>
                <w:ilvl w:val="0"/>
                <w:numId w:val="20"/>
              </w:numPr>
              <w:spacing w:after="200" w:line="276" w:lineRule="auto"/>
              <w:rPr>
                <w:rFonts w:asciiTheme="minorHAnsi" w:hAnsiTheme="minorHAnsi" w:cstheme="minorBidi"/>
                <w:sz w:val="26"/>
                <w:szCs w:val="26"/>
              </w:rPr>
            </w:pPr>
            <w:r w:rsidRPr="512B8EA7">
              <w:rPr>
                <w:rFonts w:asciiTheme="minorHAnsi" w:hAnsiTheme="minorHAnsi" w:cstheme="minorBidi"/>
                <w:sz w:val="26"/>
                <w:szCs w:val="26"/>
              </w:rPr>
              <w:t>2018</w:t>
            </w:r>
          </w:p>
          <w:p w14:paraId="0647B091" w14:textId="1C915A2C" w:rsidR="004B6089" w:rsidRPr="004848CD" w:rsidRDefault="004B6089" w:rsidP="004B6089">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In 2018 there is a slowed down increase of 0.1% in the GDP compared to the previous year. This is a warning of a looming recession if new interventions are not made to improve the economy.</w:t>
            </w:r>
          </w:p>
          <w:p w14:paraId="265F4F8F" w14:textId="60360B58" w:rsidR="00330D40" w:rsidRDefault="5C954712" w:rsidP="17DB4107">
            <w:pPr>
              <w:rPr>
                <w:rFonts w:asciiTheme="minorHAnsi" w:hAnsiTheme="minorHAnsi" w:cstheme="minorBidi"/>
                <w:sz w:val="26"/>
                <w:szCs w:val="26"/>
              </w:rPr>
            </w:pPr>
            <w:r w:rsidRPr="17DB4107">
              <w:rPr>
                <w:rFonts w:asciiTheme="minorHAnsi" w:hAnsiTheme="minorHAnsi" w:cstheme="minorBidi"/>
                <w:b/>
                <w:bCs/>
                <w:sz w:val="26"/>
                <w:szCs w:val="26"/>
              </w:rPr>
              <w:t>1 B</w:t>
            </w:r>
            <w:r w:rsidR="00330D40" w:rsidRPr="17DB4107">
              <w:rPr>
                <w:rFonts w:asciiTheme="minorHAnsi" w:hAnsiTheme="minorHAnsi" w:cstheme="minorBidi"/>
                <w:b/>
                <w:bCs/>
                <w:sz w:val="26"/>
                <w:szCs w:val="26"/>
              </w:rPr>
              <w:t>.</w:t>
            </w:r>
            <w:r w:rsidR="00330D40" w:rsidRPr="17DB4107">
              <w:rPr>
                <w:rFonts w:asciiTheme="minorHAnsi" w:hAnsiTheme="minorHAnsi" w:cstheme="minorBidi"/>
                <w:sz w:val="26"/>
                <w:szCs w:val="26"/>
              </w:rPr>
              <w:t xml:space="preserve"> Does GDP adequately reflect economic activity?</w:t>
            </w:r>
          </w:p>
          <w:p w14:paraId="54A035D7" w14:textId="77777777" w:rsidR="00F07F3E" w:rsidRDefault="00F07F3E" w:rsidP="17DB4107">
            <w:pPr>
              <w:rPr>
                <w:rFonts w:asciiTheme="minorHAnsi" w:hAnsiTheme="minorHAnsi" w:cstheme="minorBidi"/>
                <w:sz w:val="26"/>
                <w:szCs w:val="26"/>
              </w:rPr>
            </w:pPr>
          </w:p>
          <w:p w14:paraId="1447F836" w14:textId="45AF4F42" w:rsidR="006C51FA" w:rsidRPr="004848CD" w:rsidRDefault="006C51FA" w:rsidP="17DB4107">
            <w:pPr>
              <w:rPr>
                <w:rFonts w:asciiTheme="minorHAnsi" w:hAnsiTheme="minorHAnsi" w:cstheme="minorBidi"/>
                <w:sz w:val="26"/>
                <w:szCs w:val="26"/>
              </w:rPr>
            </w:pPr>
            <w:r>
              <w:rPr>
                <w:rFonts w:asciiTheme="minorHAnsi" w:hAnsiTheme="minorHAnsi" w:cstheme="minorBidi"/>
                <w:sz w:val="26"/>
                <w:szCs w:val="26"/>
              </w:rPr>
              <w:t xml:space="preserve">GDP is used to measure economic growth. However, it is not an adequate indicator of development. This is because GDP only concentrates on the physical capital and neglects the natural and human capital. </w:t>
            </w:r>
            <w:r w:rsidR="00FF6D1E">
              <w:rPr>
                <w:rFonts w:asciiTheme="minorHAnsi" w:hAnsiTheme="minorHAnsi" w:cstheme="minorBidi"/>
                <w:sz w:val="26"/>
                <w:szCs w:val="26"/>
              </w:rPr>
              <w:t>Currently</w:t>
            </w:r>
            <w:proofErr w:type="gramStart"/>
            <w:r w:rsidR="00FF6D1E">
              <w:rPr>
                <w:rFonts w:asciiTheme="minorHAnsi" w:hAnsiTheme="minorHAnsi" w:cstheme="minorBidi"/>
                <w:sz w:val="26"/>
                <w:szCs w:val="26"/>
              </w:rPr>
              <w:t xml:space="preserve">,  </w:t>
            </w:r>
            <w:r>
              <w:rPr>
                <w:rFonts w:asciiTheme="minorHAnsi" w:hAnsiTheme="minorHAnsi" w:cstheme="minorBidi"/>
                <w:sz w:val="26"/>
                <w:szCs w:val="26"/>
              </w:rPr>
              <w:t>the</w:t>
            </w:r>
            <w:proofErr w:type="gramEnd"/>
            <w:r>
              <w:rPr>
                <w:rFonts w:asciiTheme="minorHAnsi" w:hAnsiTheme="minorHAnsi" w:cstheme="minorBidi"/>
                <w:sz w:val="26"/>
                <w:szCs w:val="26"/>
              </w:rPr>
              <w:t xml:space="preserve"> measure of economic growth as GDP has many limitations when its used to measure development.</w:t>
            </w:r>
          </w:p>
          <w:p w14:paraId="6A7E8F2F" w14:textId="213E58F1" w:rsidR="006C51FA" w:rsidRDefault="006C51FA" w:rsidP="512B8EA7">
            <w:pPr>
              <w:rPr>
                <w:b/>
                <w:bCs/>
              </w:rPr>
            </w:pPr>
            <w:r>
              <w:rPr>
                <w:b/>
                <w:bCs/>
              </w:rPr>
              <w:t xml:space="preserve">    </w:t>
            </w:r>
          </w:p>
          <w:p w14:paraId="6537F28F" w14:textId="046995B3" w:rsidR="00330D40" w:rsidRDefault="3C353706" w:rsidP="512B8EA7">
            <w:pPr>
              <w:rPr>
                <w:b/>
                <w:bCs/>
              </w:rPr>
            </w:pPr>
            <w:r w:rsidRPr="512B8EA7">
              <w:rPr>
                <w:b/>
                <w:bCs/>
              </w:rPr>
              <w:t>(12 marks in total)</w:t>
            </w:r>
          </w:p>
          <w:p w14:paraId="724335A9" w14:textId="2A85993B" w:rsidR="00C062A7" w:rsidRPr="0034486A" w:rsidRDefault="00C062A7" w:rsidP="00330D40">
            <w:r>
              <w:t>______________________________________________________________________________</w:t>
            </w:r>
          </w:p>
          <w:p w14:paraId="6DFB9E20" w14:textId="77777777" w:rsidR="00C062A7" w:rsidRDefault="00C062A7" w:rsidP="00330D40">
            <w:pPr>
              <w:rPr>
                <w:b/>
              </w:rPr>
            </w:pPr>
          </w:p>
          <w:p w14:paraId="789CD5C8" w14:textId="77777777" w:rsidR="00330D40" w:rsidRDefault="00330D40" w:rsidP="00330D40">
            <w:pPr>
              <w:rPr>
                <w:b/>
              </w:rPr>
            </w:pPr>
            <w:r>
              <w:rPr>
                <w:b/>
              </w:rPr>
              <w:t xml:space="preserve">Extract from </w:t>
            </w:r>
            <w:r w:rsidRPr="00AB12CB">
              <w:rPr>
                <w:b/>
                <w:i/>
              </w:rPr>
              <w:t>The Irish Times</w:t>
            </w:r>
          </w:p>
          <w:p w14:paraId="70DF9E56" w14:textId="77777777" w:rsidR="00330D40" w:rsidRPr="0034486A" w:rsidRDefault="00330D40" w:rsidP="00330D40">
            <w:pPr>
              <w:rPr>
                <w:b/>
              </w:rPr>
            </w:pPr>
          </w:p>
          <w:p w14:paraId="532E2B40" w14:textId="77777777" w:rsidR="00330D40" w:rsidRPr="0034486A" w:rsidRDefault="00330D40" w:rsidP="00330D40">
            <w:pPr>
              <w:shd w:val="clear" w:color="auto" w:fill="FFFFFF"/>
              <w:spacing w:before="75" w:after="225" w:line="288" w:lineRule="atLeast"/>
              <w:textAlignment w:val="baseline"/>
              <w:outlineLvl w:val="0"/>
              <w:rPr>
                <w:rFonts w:ascii="Georgia" w:hAnsi="Georgia"/>
                <w:kern w:val="36"/>
                <w:sz w:val="45"/>
                <w:szCs w:val="45"/>
              </w:rPr>
            </w:pPr>
            <w:r w:rsidRPr="0034486A">
              <w:rPr>
                <w:rFonts w:ascii="Georgia" w:hAnsi="Georgia"/>
                <w:kern w:val="36"/>
                <w:sz w:val="45"/>
                <w:szCs w:val="45"/>
              </w:rPr>
              <w:t>The Irish economy grew by 8.2% last year, latest figures show</w:t>
            </w:r>
          </w:p>
          <w:p w14:paraId="0D9117DF" w14:textId="77777777" w:rsidR="00330D40" w:rsidRPr="0034486A" w:rsidRDefault="00330D40" w:rsidP="63BA37D4">
            <w:pPr>
              <w:shd w:val="clear" w:color="auto" w:fill="FFFFFF" w:themeFill="background1"/>
              <w:spacing w:before="75" w:after="300" w:line="312" w:lineRule="atLeast"/>
              <w:textAlignment w:val="baseline"/>
              <w:outlineLvl w:val="1"/>
              <w:rPr>
                <w:rFonts w:ascii="Arial" w:hAnsi="Arial" w:cs="Arial"/>
                <w:sz w:val="26"/>
                <w:szCs w:val="26"/>
              </w:rPr>
            </w:pPr>
            <w:r w:rsidRPr="63BA37D4">
              <w:rPr>
                <w:rFonts w:ascii="Arial" w:hAnsi="Arial" w:cs="Arial"/>
                <w:sz w:val="26"/>
                <w:szCs w:val="26"/>
              </w:rPr>
              <w:t>The significant increase was driven by a 10% increase in the export of goods and services.</w:t>
            </w:r>
          </w:p>
          <w:p w14:paraId="5F3BB7A7" w14:textId="77777777" w:rsidR="00330D40" w:rsidRPr="0034486A" w:rsidRDefault="00330D40" w:rsidP="63BA37D4">
            <w:pPr>
              <w:shd w:val="clear" w:color="auto" w:fill="FFFFFF" w:themeFill="background1"/>
              <w:spacing w:line="375" w:lineRule="atLeast"/>
              <w:textAlignment w:val="baseline"/>
              <w:rPr>
                <w:rFonts w:ascii="inherit" w:hAnsi="inherit" w:cs="Arial"/>
                <w:b/>
                <w:bCs/>
                <w:sz w:val="18"/>
                <w:szCs w:val="18"/>
              </w:rPr>
            </w:pPr>
            <w:r w:rsidRPr="63BA37D4">
              <w:rPr>
                <w:rFonts w:ascii="inherit" w:hAnsi="inherit" w:cs="Arial"/>
                <w:b/>
                <w:bCs/>
                <w:sz w:val="18"/>
                <w:szCs w:val="18"/>
                <w:bdr w:val="none" w:sz="0" w:space="0" w:color="auto" w:frame="1"/>
              </w:rPr>
              <w:t>Jul 11th 2019, 9:50 PM </w:t>
            </w:r>
            <w:r w:rsidRPr="63BA37D4">
              <w:rPr>
                <w:rFonts w:ascii="inherit" w:hAnsi="inherit" w:cs="Arial"/>
                <w:b/>
                <w:bCs/>
                <w:sz w:val="18"/>
                <w:szCs w:val="18"/>
              </w:rPr>
              <w:t xml:space="preserve"> </w:t>
            </w:r>
          </w:p>
          <w:p w14:paraId="44E871BC" w14:textId="77777777" w:rsidR="00330D40" w:rsidRPr="0034486A" w:rsidRDefault="00330D40" w:rsidP="63BA37D4">
            <w:pPr>
              <w:shd w:val="clear" w:color="auto" w:fill="FFFFFF" w:themeFill="background1"/>
              <w:spacing w:line="375" w:lineRule="atLeast"/>
              <w:textAlignment w:val="baseline"/>
              <w:rPr>
                <w:rFonts w:ascii="inherit" w:hAnsi="inherit" w:cs="Arial"/>
                <w:b/>
                <w:bCs/>
                <w:sz w:val="18"/>
                <w:szCs w:val="18"/>
              </w:rPr>
            </w:pPr>
          </w:p>
          <w:p w14:paraId="0AAA6AA4" w14:textId="77777777" w:rsidR="00330D40" w:rsidRPr="0034486A" w:rsidRDefault="00330D40" w:rsidP="63BA37D4">
            <w:pPr>
              <w:shd w:val="clear" w:color="auto" w:fill="FFFFFF" w:themeFill="background1"/>
              <w:spacing w:line="360" w:lineRule="atLeast"/>
              <w:textAlignment w:val="baseline"/>
              <w:rPr>
                <w:rFonts w:ascii="inherit" w:hAnsi="inherit"/>
                <w:sz w:val="23"/>
                <w:szCs w:val="23"/>
              </w:rPr>
            </w:pPr>
            <w:r w:rsidRPr="63BA37D4">
              <w:rPr>
                <w:rFonts w:ascii="inherit" w:hAnsi="inherit"/>
                <w:sz w:val="23"/>
                <w:szCs w:val="23"/>
              </w:rPr>
              <w:t>IRELAND’S ECONOMY GREW 8.2% last year, according to newly released figures from the Central Statistics Officer (CSO).</w:t>
            </w:r>
          </w:p>
          <w:p w14:paraId="3A6B236E"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Gross Domestic Product (GDP), a measure of the total output of the economy, stood at €324 billion for the year, according to the CSO. </w:t>
            </w:r>
          </w:p>
          <w:p w14:paraId="2F866A75"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The country’s official GDP figures often treated with caution due to the effects of business flows and accounting practices of multinational firms based in here, however. </w:t>
            </w:r>
          </w:p>
          <w:p w14:paraId="456CBB7A"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Gross National Product (GNP) grew by 6.5% last year after profits from Irish-based multinationals were excluded, the new figures show. This figure revision testifies “to the ongoing difficulty in capturing the complexity of multinational activities in a manner that adequately represents their linkages to the rest of the economy,” KBC Bank has said, commenting on today’s figures.  The CSO has said the significant increase was driven by a 10% increase in the export of goods and services.</w:t>
            </w:r>
          </w:p>
          <w:p w14:paraId="76C2F549"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Meanwhile, personal consumption of goods and services, a key measure of domestic economic activity, grew by 3.4% in 2018.</w:t>
            </w:r>
          </w:p>
          <w:p w14:paraId="625375D2"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The size of the Irish economy was measured at €324 billion last year using GDP.</w:t>
            </w:r>
          </w:p>
          <w:p w14:paraId="144A5D23" w14:textId="77777777" w:rsidR="00330D40" w:rsidRDefault="00330D40" w:rsidP="00330D40">
            <w:pPr>
              <w:rPr>
                <w:b/>
              </w:rPr>
            </w:pPr>
          </w:p>
          <w:p w14:paraId="1A846E31" w14:textId="49FE99EC" w:rsidR="00C062A7" w:rsidRPr="004848CD" w:rsidRDefault="00C062A7" w:rsidP="17DB4107">
            <w:pPr>
              <w:rPr>
                <w:b/>
                <w:bCs/>
                <w:sz w:val="28"/>
                <w:szCs w:val="28"/>
                <w:u w:val="single"/>
              </w:rPr>
            </w:pPr>
            <w:r w:rsidRPr="17DB4107">
              <w:rPr>
                <w:b/>
                <w:bCs/>
                <w:sz w:val="28"/>
                <w:szCs w:val="28"/>
                <w:u w:val="single"/>
              </w:rPr>
              <w:t>Question</w:t>
            </w:r>
            <w:r w:rsidR="0108367E" w:rsidRPr="17DB4107">
              <w:rPr>
                <w:b/>
                <w:bCs/>
                <w:sz w:val="28"/>
                <w:szCs w:val="28"/>
                <w:u w:val="single"/>
              </w:rPr>
              <w:t xml:space="preserve"> 2</w:t>
            </w:r>
            <w:r w:rsidRPr="17DB4107">
              <w:rPr>
                <w:b/>
                <w:bCs/>
                <w:sz w:val="28"/>
                <w:szCs w:val="28"/>
                <w:u w:val="single"/>
              </w:rPr>
              <w:t>:</w:t>
            </w:r>
          </w:p>
          <w:p w14:paraId="463F29E8" w14:textId="77777777" w:rsidR="00C062A7" w:rsidRDefault="00C062A7" w:rsidP="00330D40">
            <w:pPr>
              <w:pStyle w:val="NormalWeb"/>
              <w:shd w:val="clear" w:color="auto" w:fill="FFFFFF"/>
              <w:spacing w:before="0" w:beforeAutospacing="0" w:after="0" w:afterAutospacing="0"/>
              <w:textAlignment w:val="baseline"/>
              <w:rPr>
                <w:rStyle w:val="Emphasis"/>
                <w:rFonts w:ascii="inherit" w:hAnsi="inherit" w:cs="Arial"/>
                <w:b/>
                <w:i w:val="0"/>
                <w:sz w:val="25"/>
                <w:szCs w:val="25"/>
                <w:bdr w:val="none" w:sz="0" w:space="0" w:color="auto" w:frame="1"/>
              </w:rPr>
            </w:pPr>
          </w:p>
          <w:p w14:paraId="4835F116" w14:textId="559BC8AA" w:rsidR="00C062A7" w:rsidRPr="00121DAD" w:rsidRDefault="33642109" w:rsidP="17DB4107">
            <w:pPr>
              <w:pStyle w:val="NormalWeb"/>
              <w:shd w:val="clear" w:color="auto" w:fill="FFFFFF" w:themeFill="background1"/>
              <w:spacing w:before="0" w:beforeAutospacing="0" w:after="0" w:afterAutospacing="0"/>
              <w:textAlignment w:val="baseline"/>
              <w:rPr>
                <w:rStyle w:val="Emphasis"/>
                <w:rFonts w:asciiTheme="minorHAnsi" w:hAnsiTheme="minorHAnsi" w:cstheme="minorBidi"/>
                <w:i w:val="0"/>
                <w:iCs w:val="0"/>
                <w:sz w:val="26"/>
                <w:szCs w:val="26"/>
                <w:bdr w:val="none" w:sz="0" w:space="0" w:color="auto" w:frame="1"/>
              </w:rPr>
            </w:pPr>
            <w:r w:rsidRPr="17DB4107">
              <w:rPr>
                <w:rStyle w:val="Emphasis"/>
                <w:rFonts w:asciiTheme="minorHAnsi" w:hAnsiTheme="minorHAnsi" w:cstheme="minorBidi"/>
                <w:b/>
                <w:bCs/>
                <w:i w:val="0"/>
                <w:iCs w:val="0"/>
                <w:sz w:val="26"/>
                <w:szCs w:val="26"/>
                <w:bdr w:val="none" w:sz="0" w:space="0" w:color="auto" w:frame="1"/>
              </w:rPr>
              <w:t>2</w:t>
            </w:r>
            <w:r w:rsidR="484CE5EC" w:rsidRPr="17DB4107">
              <w:rPr>
                <w:rStyle w:val="Emphasis"/>
                <w:rFonts w:asciiTheme="minorHAnsi" w:hAnsiTheme="minorHAnsi" w:cstheme="minorBidi"/>
                <w:b/>
                <w:bCs/>
                <w:i w:val="0"/>
                <w:iCs w:val="0"/>
                <w:sz w:val="26"/>
                <w:szCs w:val="26"/>
                <w:bdr w:val="none" w:sz="0" w:space="0" w:color="auto" w:frame="1"/>
              </w:rPr>
              <w:t xml:space="preserve"> </w:t>
            </w:r>
            <w:r w:rsidRPr="17DB4107">
              <w:rPr>
                <w:rStyle w:val="Emphasis"/>
                <w:rFonts w:asciiTheme="minorHAnsi" w:hAnsiTheme="minorHAnsi" w:cstheme="minorBidi"/>
                <w:b/>
                <w:bCs/>
                <w:i w:val="0"/>
                <w:iCs w:val="0"/>
                <w:sz w:val="26"/>
                <w:szCs w:val="26"/>
                <w:bdr w:val="none" w:sz="0" w:space="0" w:color="auto" w:frame="1"/>
              </w:rPr>
              <w:t>A</w:t>
            </w:r>
            <w:r w:rsidR="00330D40" w:rsidRPr="17DB4107">
              <w:rPr>
                <w:rStyle w:val="Emphasis"/>
                <w:rFonts w:asciiTheme="minorHAnsi" w:hAnsiTheme="minorHAnsi" w:cstheme="minorBidi"/>
                <w:b/>
                <w:bCs/>
                <w:i w:val="0"/>
                <w:iCs w:val="0"/>
                <w:sz w:val="26"/>
                <w:szCs w:val="26"/>
                <w:bdr w:val="none" w:sz="0" w:space="0" w:color="auto" w:frame="1"/>
              </w:rPr>
              <w:t>.</w:t>
            </w:r>
            <w:r w:rsidR="00330D40" w:rsidRPr="17DB4107">
              <w:rPr>
                <w:rStyle w:val="Emphasis"/>
                <w:rFonts w:asciiTheme="minorHAnsi" w:hAnsiTheme="minorHAnsi" w:cstheme="minorBidi"/>
                <w:i w:val="0"/>
                <w:iCs w:val="0"/>
                <w:sz w:val="26"/>
                <w:szCs w:val="26"/>
                <w:bdr w:val="none" w:sz="0" w:space="0" w:color="auto" w:frame="1"/>
              </w:rPr>
              <w:t xml:space="preserve"> The above article refers to both GDP and GNP, would you expect GDP to be higher than </w:t>
            </w:r>
          </w:p>
          <w:p w14:paraId="5193C534" w14:textId="77777777" w:rsidR="00330D40" w:rsidRDefault="00330D40"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r w:rsidRPr="00121DAD">
              <w:rPr>
                <w:rStyle w:val="Emphasis"/>
                <w:rFonts w:asciiTheme="minorHAnsi" w:hAnsiTheme="minorHAnsi" w:cstheme="minorHAnsi"/>
                <w:i w:val="0"/>
                <w:sz w:val="26"/>
                <w:szCs w:val="26"/>
                <w:bdr w:val="none" w:sz="0" w:space="0" w:color="auto" w:frame="1"/>
              </w:rPr>
              <w:t>GNP, give reason for your answer?</w:t>
            </w:r>
            <w:r w:rsidRPr="00121DAD">
              <w:rPr>
                <w:rStyle w:val="Emphasis"/>
                <w:rFonts w:asciiTheme="minorHAnsi" w:hAnsiTheme="minorHAnsi" w:cstheme="minorHAnsi"/>
                <w:b/>
                <w:i w:val="0"/>
                <w:sz w:val="26"/>
                <w:szCs w:val="26"/>
                <w:bdr w:val="none" w:sz="0" w:space="0" w:color="auto" w:frame="1"/>
              </w:rPr>
              <w:t> </w:t>
            </w:r>
          </w:p>
          <w:p w14:paraId="66488D85" w14:textId="77777777" w:rsidR="00F07F3E" w:rsidRDefault="00F07F3E"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p>
          <w:p w14:paraId="3E54B872" w14:textId="2089ECA7" w:rsidR="00F07F3E" w:rsidRPr="00121DAD" w:rsidRDefault="00F07F3E"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r>
              <w:rPr>
                <w:rStyle w:val="Emphasis"/>
                <w:rFonts w:asciiTheme="minorHAnsi" w:hAnsiTheme="minorHAnsi" w:cstheme="minorHAnsi"/>
                <w:b/>
                <w:i w:val="0"/>
                <w:sz w:val="26"/>
                <w:szCs w:val="26"/>
                <w:bdr w:val="none" w:sz="0" w:space="0" w:color="auto" w:frame="1"/>
              </w:rPr>
              <w:t>Yes, the GDP being higher than GNP means that the Irish-based multinationals are producing largely in Ireland. The multinational corporations repatriate income from local production to investors abroad</w:t>
            </w:r>
          </w:p>
          <w:p w14:paraId="3B7B4B86" w14:textId="77777777" w:rsidR="00330D40" w:rsidRDefault="00330D40" w:rsidP="00330D40">
            <w:pPr>
              <w:pStyle w:val="NormalWeb"/>
              <w:shd w:val="clear" w:color="auto" w:fill="FFFFFF"/>
              <w:spacing w:before="0" w:beforeAutospacing="0" w:after="0" w:afterAutospacing="0"/>
              <w:textAlignment w:val="baseline"/>
              <w:rPr>
                <w:rFonts w:ascii="Arial" w:hAnsi="Arial" w:cs="Arial"/>
                <w:sz w:val="25"/>
                <w:szCs w:val="25"/>
              </w:rPr>
            </w:pPr>
          </w:p>
          <w:p w14:paraId="3A0FF5F2" w14:textId="19FB9754" w:rsidR="00330D40" w:rsidRDefault="08507712" w:rsidP="512B8EA7">
            <w:pPr>
              <w:pStyle w:val="NormalWeb"/>
              <w:shd w:val="clear" w:color="auto" w:fill="FFFFFF" w:themeFill="background1"/>
              <w:spacing w:before="0" w:beforeAutospacing="0" w:after="0" w:afterAutospacing="0"/>
              <w:textAlignment w:val="baseline"/>
              <w:rPr>
                <w:b/>
                <w:bCs/>
                <w:sz w:val="25"/>
                <w:szCs w:val="25"/>
              </w:rPr>
            </w:pPr>
            <w:r w:rsidRPr="512B8EA7">
              <w:rPr>
                <w:b/>
                <w:bCs/>
                <w:sz w:val="25"/>
                <w:szCs w:val="25"/>
              </w:rPr>
              <w:t>(2 marks)</w:t>
            </w:r>
          </w:p>
          <w:p w14:paraId="1845A890" w14:textId="00CA3977" w:rsidR="00330D40" w:rsidRDefault="00330D40" w:rsidP="63BA37D4">
            <w:pPr>
              <w:rPr>
                <w:b/>
                <w:bCs/>
              </w:rPr>
            </w:pPr>
            <w:r w:rsidRPr="63BA37D4">
              <w:rPr>
                <w:b/>
                <w:bCs/>
              </w:rPr>
              <w:t>______________________________________________________________________________</w:t>
            </w:r>
          </w:p>
          <w:p w14:paraId="5630AD66" w14:textId="77777777" w:rsidR="00330D40" w:rsidRDefault="00330D40" w:rsidP="00330D40">
            <w:pPr>
              <w:rPr>
                <w:b/>
              </w:rPr>
            </w:pPr>
          </w:p>
          <w:p w14:paraId="7A70896B" w14:textId="77777777" w:rsidR="00330D40" w:rsidRDefault="00330D40" w:rsidP="00330D40">
            <w:pPr>
              <w:rPr>
                <w:b/>
              </w:rPr>
            </w:pPr>
            <w:r>
              <w:rPr>
                <w:b/>
              </w:rPr>
              <w:t xml:space="preserve">Extract from </w:t>
            </w:r>
            <w:r w:rsidRPr="00AB12CB">
              <w:rPr>
                <w:b/>
                <w:i/>
              </w:rPr>
              <w:t>The Irish Times</w:t>
            </w:r>
          </w:p>
          <w:p w14:paraId="2BEE2080" w14:textId="77777777" w:rsidR="00330D40" w:rsidRPr="00AB12CB" w:rsidRDefault="00330D40" w:rsidP="00330D40">
            <w:pPr>
              <w:spacing w:after="75" w:line="264" w:lineRule="atLeast"/>
              <w:outlineLvl w:val="0"/>
              <w:rPr>
                <w:color w:val="000000"/>
                <w:kern w:val="36"/>
                <w:sz w:val="49"/>
                <w:szCs w:val="49"/>
              </w:rPr>
            </w:pPr>
            <w:r w:rsidRPr="00AB12CB">
              <w:rPr>
                <w:color w:val="000000"/>
                <w:kern w:val="36"/>
                <w:sz w:val="49"/>
                <w:szCs w:val="49"/>
              </w:rPr>
              <w:lastRenderedPageBreak/>
              <w:t>Private sector credit falls by €3.2bn</w:t>
            </w:r>
          </w:p>
          <w:p w14:paraId="6EF2011E" w14:textId="77777777" w:rsidR="00330D40" w:rsidRPr="00AB12CB" w:rsidRDefault="00330D40" w:rsidP="00330D40">
            <w:pPr>
              <w:shd w:val="clear" w:color="auto" w:fill="FFFFFF"/>
              <w:spacing w:after="75"/>
              <w:rPr>
                <w:rFonts w:ascii="Arial" w:hAnsi="Arial" w:cs="Arial"/>
                <w:color w:val="888888"/>
              </w:rPr>
            </w:pPr>
            <w:r w:rsidRPr="00AB12CB">
              <w:rPr>
                <w:rFonts w:ascii="Arial" w:hAnsi="Arial" w:cs="Arial"/>
                <w:color w:val="888888"/>
              </w:rPr>
              <w:t>Sat, Feb 27, 2010, 00:00</w:t>
            </w:r>
          </w:p>
          <w:p w14:paraId="6E7BEAA2" w14:textId="77777777" w:rsidR="00330D40" w:rsidRPr="00AB12CB" w:rsidRDefault="00330D40" w:rsidP="00330D40">
            <w:pPr>
              <w:shd w:val="clear" w:color="auto" w:fill="FFFFFF"/>
              <w:rPr>
                <w:rFonts w:ascii="Georgia" w:hAnsi="Georgia"/>
                <w:color w:val="515151"/>
              </w:rPr>
            </w:pPr>
            <w:r w:rsidRPr="00AB12CB">
              <w:rPr>
                <w:rFonts w:ascii="Georgia" w:hAnsi="Georgia"/>
                <w:color w:val="515151"/>
              </w:rPr>
              <w:t> </w:t>
            </w:r>
          </w:p>
          <w:p w14:paraId="5D7797A6"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 USE of credit by the private sector continued to fall in January, as consumers weaned themselves off credit card debt, the mortgage market contracted and lending to businesses declined.</w:t>
            </w:r>
          </w:p>
          <w:p w14:paraId="61829076" w14:textId="77777777" w:rsidR="00330D40" w:rsidRPr="00AB12CB" w:rsidRDefault="00330D40" w:rsidP="00330D40">
            <w:pPr>
              <w:shd w:val="clear" w:color="auto" w:fill="FFFFFF"/>
              <w:spacing w:line="360" w:lineRule="atLeast"/>
              <w:rPr>
                <w:rFonts w:ascii="Georgia" w:hAnsi="Georgia"/>
                <w:sz w:val="25"/>
                <w:szCs w:val="25"/>
              </w:rPr>
            </w:pPr>
          </w:p>
          <w:p w14:paraId="7D19C67E"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New figures from the Central Bank show that private sector credit fell by €3.2 billion during the first month of the year, further lowering the annual rate of change in private sector credit to 7.1 per cent.</w:t>
            </w:r>
          </w:p>
          <w:p w14:paraId="5170E38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Just over half of the annual contraction is the result of </w:t>
            </w:r>
            <w:proofErr w:type="spellStart"/>
            <w:r w:rsidRPr="00AB12CB">
              <w:rPr>
                <w:rFonts w:ascii="Georgia" w:hAnsi="Georgia"/>
                <w:sz w:val="25"/>
                <w:szCs w:val="25"/>
              </w:rPr>
              <w:t>writedowns</w:t>
            </w:r>
            <w:proofErr w:type="spellEnd"/>
            <w:r w:rsidRPr="00AB12CB">
              <w:rPr>
                <w:rFonts w:ascii="Georgia" w:hAnsi="Georgia"/>
                <w:sz w:val="25"/>
                <w:szCs w:val="25"/>
              </w:rPr>
              <w:t xml:space="preserve"> by financial institutions, increased provisions for bad debts and the strengthening of the euro against other major currencies throughout the year.</w:t>
            </w:r>
          </w:p>
          <w:p w14:paraId="2BA226A1" w14:textId="77777777" w:rsidR="00330D40" w:rsidRPr="00AB12CB" w:rsidRDefault="00330D40" w:rsidP="00330D40">
            <w:pPr>
              <w:shd w:val="clear" w:color="auto" w:fill="FFFFFF"/>
              <w:spacing w:line="360" w:lineRule="atLeast"/>
              <w:rPr>
                <w:rFonts w:ascii="Georgia" w:hAnsi="Georgia"/>
                <w:sz w:val="25"/>
                <w:szCs w:val="25"/>
              </w:rPr>
            </w:pPr>
          </w:p>
          <w:p w14:paraId="052F64C3"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However, in the month of January, most of the decline in credit was due to repayments of credit exceeding fresh drawdowns.</w:t>
            </w:r>
          </w:p>
          <w:p w14:paraId="17AD93B2" w14:textId="77777777" w:rsidR="00330D40" w:rsidRPr="00AB12CB" w:rsidRDefault="00330D40" w:rsidP="00330D40">
            <w:pPr>
              <w:shd w:val="clear" w:color="auto" w:fill="FFFFFF"/>
              <w:spacing w:line="360" w:lineRule="atLeast"/>
              <w:rPr>
                <w:rFonts w:ascii="Georgia" w:hAnsi="Georgia"/>
                <w:sz w:val="25"/>
                <w:szCs w:val="25"/>
              </w:rPr>
            </w:pPr>
          </w:p>
          <w:p w14:paraId="1A81830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 pace of decline in lending to businesses became more pronounced during the month, according to the Central Bank. Credit to this sector, adjusted for valuation effects, fell 4.3 per cent in the year to January.</w:t>
            </w:r>
          </w:p>
          <w:p w14:paraId="0DE4B5B7" w14:textId="77777777" w:rsidR="00330D40" w:rsidRPr="00AB12CB" w:rsidRDefault="00330D40" w:rsidP="00330D40">
            <w:pPr>
              <w:shd w:val="clear" w:color="auto" w:fill="FFFFFF"/>
              <w:spacing w:line="360" w:lineRule="atLeast"/>
              <w:rPr>
                <w:rFonts w:ascii="Georgia" w:hAnsi="Georgia"/>
                <w:sz w:val="25"/>
                <w:szCs w:val="25"/>
              </w:rPr>
            </w:pPr>
          </w:p>
          <w:p w14:paraId="5D1813AB"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Household credit was 2.2 per cent lower in January 2010 compared with January 2009, while there was a 0.5 per cent monthly decline in total household credit compared to December 2009.</w:t>
            </w:r>
          </w:p>
          <w:p w14:paraId="66204FF1" w14:textId="77777777" w:rsidR="00330D40" w:rsidRPr="00AB12CB" w:rsidRDefault="00330D40" w:rsidP="00330D40">
            <w:pPr>
              <w:shd w:val="clear" w:color="auto" w:fill="FFFFFF"/>
              <w:spacing w:line="360" w:lineRule="atLeast"/>
              <w:rPr>
                <w:rFonts w:ascii="Georgia" w:hAnsi="Georgia"/>
                <w:sz w:val="25"/>
                <w:szCs w:val="25"/>
              </w:rPr>
            </w:pPr>
          </w:p>
          <w:p w14:paraId="1BCE4C5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Outstanding residential mortgage loans declined by €269 million during the month, bringing the annual rate of decline in mortgage lending to 0.7 per cent. The value of outstanding mortgages at the end of January 2010 was €147.4 billion.</w:t>
            </w:r>
          </w:p>
          <w:p w14:paraId="2DBF0D7D" w14:textId="77777777" w:rsidR="00330D40" w:rsidRPr="00AB12CB" w:rsidRDefault="00330D40" w:rsidP="00330D40">
            <w:pPr>
              <w:shd w:val="clear" w:color="auto" w:fill="FFFFFF"/>
              <w:spacing w:line="360" w:lineRule="atLeast"/>
              <w:rPr>
                <w:rFonts w:ascii="Georgia" w:hAnsi="Georgia"/>
                <w:sz w:val="25"/>
                <w:szCs w:val="25"/>
              </w:rPr>
            </w:pPr>
          </w:p>
          <w:p w14:paraId="5E6599E7"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There was a “more rapid” decline in the level of outstanding indebtedness on personal credit cards in January. Repayments exceeded new spending by €83 million during the month, taking the year-on-year change in credit card debt to minus 1.3 per cent.</w:t>
            </w:r>
          </w:p>
          <w:p w14:paraId="6B62F1B3" w14:textId="77777777" w:rsidR="00330D40" w:rsidRPr="00AB12CB" w:rsidRDefault="00330D40" w:rsidP="00330D40">
            <w:pPr>
              <w:shd w:val="clear" w:color="auto" w:fill="FFFFFF"/>
              <w:spacing w:line="360" w:lineRule="atLeast"/>
              <w:rPr>
                <w:rFonts w:ascii="Georgia" w:hAnsi="Georgia"/>
                <w:sz w:val="25"/>
                <w:szCs w:val="25"/>
              </w:rPr>
            </w:pPr>
          </w:p>
          <w:p w14:paraId="33CDA4BC"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Ireland’s private sector credit data will be significantly affected by the transfer of toxic bank debt to the National Asset Management Agency (Nama), the Central Bank said yesterday. This is because the transfers are expected to trigger new </w:t>
            </w:r>
            <w:proofErr w:type="spellStart"/>
            <w:r w:rsidRPr="00AB12CB">
              <w:rPr>
                <w:rFonts w:ascii="Georgia" w:hAnsi="Georgia"/>
                <w:sz w:val="25"/>
                <w:szCs w:val="25"/>
              </w:rPr>
              <w:t>writedowns</w:t>
            </w:r>
            <w:proofErr w:type="spellEnd"/>
            <w:r w:rsidRPr="00AB12CB">
              <w:rPr>
                <w:rFonts w:ascii="Georgia" w:hAnsi="Georgia"/>
                <w:sz w:val="25"/>
                <w:szCs w:val="25"/>
              </w:rPr>
              <w:t xml:space="preserve"> of loans.</w:t>
            </w:r>
          </w:p>
          <w:p w14:paraId="02F2C34E" w14:textId="77777777" w:rsidR="00330D40" w:rsidRPr="00AB12CB" w:rsidRDefault="00330D40" w:rsidP="00330D40">
            <w:pPr>
              <w:rPr>
                <w:b/>
              </w:rPr>
            </w:pPr>
          </w:p>
          <w:p w14:paraId="3CB9569B" w14:textId="77777777" w:rsidR="00330D40" w:rsidRPr="00AB12CB" w:rsidRDefault="00330D40" w:rsidP="00330D40">
            <w:pPr>
              <w:rPr>
                <w:b/>
              </w:rPr>
            </w:pPr>
            <w:r w:rsidRPr="00AB12CB">
              <w:rPr>
                <w:rFonts w:ascii="Georgia" w:hAnsi="Georgia"/>
                <w:sz w:val="25"/>
                <w:szCs w:val="25"/>
                <w:shd w:val="clear" w:color="auto" w:fill="FFFFFF"/>
              </w:rPr>
              <w:lastRenderedPageBreak/>
              <w:t>Although some economists are hopeful that the establishment of Nama will pave the way for a functioning credit market, they do not expect a return to the expansionary credit markets of the boom years.</w:t>
            </w:r>
          </w:p>
          <w:p w14:paraId="296FEF7D" w14:textId="77777777" w:rsidR="00C062A7" w:rsidRDefault="00C062A7" w:rsidP="00330D40">
            <w:pPr>
              <w:rPr>
                <w:b/>
              </w:rPr>
            </w:pPr>
          </w:p>
          <w:p w14:paraId="7194DBDC" w14:textId="77777777" w:rsidR="00C062A7" w:rsidRDefault="00C062A7" w:rsidP="00330D40">
            <w:pPr>
              <w:rPr>
                <w:b/>
              </w:rPr>
            </w:pPr>
          </w:p>
          <w:p w14:paraId="7CDC93AA" w14:textId="0A87F31A" w:rsidR="00C062A7" w:rsidRPr="004848CD" w:rsidRDefault="00C062A7" w:rsidP="17DB4107">
            <w:pPr>
              <w:rPr>
                <w:b/>
                <w:bCs/>
                <w:sz w:val="28"/>
                <w:szCs w:val="28"/>
                <w:u w:val="single"/>
              </w:rPr>
            </w:pPr>
            <w:r w:rsidRPr="17DB4107">
              <w:rPr>
                <w:b/>
                <w:bCs/>
                <w:sz w:val="28"/>
                <w:szCs w:val="28"/>
                <w:u w:val="single"/>
              </w:rPr>
              <w:t>Questions</w:t>
            </w:r>
            <w:r w:rsidR="435C5881" w:rsidRPr="17DB4107">
              <w:rPr>
                <w:b/>
                <w:bCs/>
                <w:sz w:val="28"/>
                <w:szCs w:val="28"/>
                <w:u w:val="single"/>
              </w:rPr>
              <w:t xml:space="preserve"> 3</w:t>
            </w:r>
            <w:r w:rsidRPr="17DB4107">
              <w:rPr>
                <w:b/>
                <w:bCs/>
                <w:sz w:val="28"/>
                <w:szCs w:val="28"/>
                <w:u w:val="single"/>
              </w:rPr>
              <w:t>:</w:t>
            </w:r>
          </w:p>
          <w:p w14:paraId="769D0D3C" w14:textId="77777777" w:rsidR="00C062A7" w:rsidRDefault="00C062A7" w:rsidP="00330D40">
            <w:pPr>
              <w:rPr>
                <w:b/>
              </w:rPr>
            </w:pPr>
          </w:p>
          <w:p w14:paraId="42CEDC59" w14:textId="48432B82" w:rsidR="00C062A7" w:rsidRPr="004848CD" w:rsidRDefault="369F2C05" w:rsidP="17DB4107">
            <w:pPr>
              <w:spacing w:line="360" w:lineRule="auto"/>
              <w:rPr>
                <w:rFonts w:asciiTheme="minorHAnsi" w:hAnsiTheme="minorHAnsi" w:cstheme="minorBidi"/>
                <w:sz w:val="26"/>
                <w:szCs w:val="26"/>
              </w:rPr>
            </w:pPr>
            <w:r w:rsidRPr="17DB4107">
              <w:rPr>
                <w:rFonts w:asciiTheme="minorHAnsi" w:hAnsiTheme="minorHAnsi" w:cstheme="minorBidi"/>
                <w:b/>
                <w:bCs/>
                <w:sz w:val="26"/>
                <w:szCs w:val="26"/>
              </w:rPr>
              <w:t>3</w:t>
            </w:r>
            <w:r w:rsidR="1EE8D593" w:rsidRPr="17DB4107">
              <w:rPr>
                <w:rFonts w:asciiTheme="minorHAnsi" w:hAnsiTheme="minorHAnsi" w:cstheme="minorBidi"/>
                <w:b/>
                <w:bCs/>
                <w:sz w:val="26"/>
                <w:szCs w:val="26"/>
              </w:rPr>
              <w:t xml:space="preserve"> </w:t>
            </w:r>
            <w:r w:rsidRPr="17DB4107">
              <w:rPr>
                <w:rFonts w:asciiTheme="minorHAnsi" w:hAnsiTheme="minorHAnsi" w:cstheme="minorBidi"/>
                <w:b/>
                <w:bCs/>
                <w:sz w:val="26"/>
                <w:szCs w:val="26"/>
              </w:rPr>
              <w:t>A</w:t>
            </w:r>
            <w:r w:rsidR="00330D40" w:rsidRPr="17DB4107">
              <w:rPr>
                <w:rFonts w:asciiTheme="minorHAnsi" w:hAnsiTheme="minorHAnsi" w:cstheme="minorBidi"/>
                <w:b/>
                <w:bCs/>
                <w:sz w:val="26"/>
                <w:szCs w:val="26"/>
              </w:rPr>
              <w:t xml:space="preserve">. </w:t>
            </w:r>
            <w:r w:rsidR="00330D40" w:rsidRPr="17DB4107">
              <w:rPr>
                <w:rFonts w:asciiTheme="minorHAnsi" w:hAnsiTheme="minorHAnsi" w:cstheme="minorBidi"/>
                <w:sz w:val="26"/>
                <w:szCs w:val="26"/>
              </w:rPr>
              <w:t xml:space="preserve">Explain why private sector credit in Ireland continued to fall in 2009/2010.  </w:t>
            </w:r>
          </w:p>
          <w:p w14:paraId="051810DF" w14:textId="3F6A3437" w:rsidR="00330D40" w:rsidRDefault="00330D40" w:rsidP="512B8EA7">
            <w:pPr>
              <w:spacing w:line="360" w:lineRule="auto"/>
              <w:rPr>
                <w:rFonts w:asciiTheme="minorHAnsi" w:hAnsiTheme="minorHAnsi" w:cstheme="minorBidi"/>
                <w:sz w:val="26"/>
                <w:szCs w:val="26"/>
              </w:rPr>
            </w:pPr>
            <w:r w:rsidRPr="512B8EA7">
              <w:rPr>
                <w:rFonts w:asciiTheme="minorHAnsi" w:hAnsiTheme="minorHAnsi" w:cstheme="minorBidi"/>
                <w:sz w:val="26"/>
                <w:szCs w:val="26"/>
              </w:rPr>
              <w:t>Refer to the supply and the demand side.  How is this concept related to the general state of the economy?</w:t>
            </w:r>
            <w:r w:rsidR="67A2E9AA" w:rsidRPr="512B8EA7">
              <w:rPr>
                <w:rFonts w:asciiTheme="minorHAnsi" w:hAnsiTheme="minorHAnsi" w:cstheme="minorBidi"/>
                <w:sz w:val="26"/>
                <w:szCs w:val="26"/>
              </w:rPr>
              <w:t xml:space="preserve">    </w:t>
            </w:r>
            <w:r w:rsidR="67A2E9AA" w:rsidRPr="512B8EA7">
              <w:rPr>
                <w:rFonts w:asciiTheme="minorHAnsi" w:hAnsiTheme="minorHAnsi" w:cstheme="minorBidi"/>
                <w:b/>
                <w:bCs/>
                <w:sz w:val="26"/>
                <w:szCs w:val="26"/>
              </w:rPr>
              <w:t>(3 marks)</w:t>
            </w:r>
          </w:p>
          <w:p w14:paraId="54CD245A" w14:textId="60B0209F" w:rsidR="004848CD" w:rsidRDefault="00334F57" w:rsidP="0080184E">
            <w:pPr>
              <w:spacing w:line="360" w:lineRule="auto"/>
              <w:rPr>
                <w:rFonts w:ascii="Georgia" w:hAnsi="Georgia"/>
                <w:sz w:val="25"/>
                <w:szCs w:val="25"/>
              </w:rPr>
            </w:pPr>
            <w:r>
              <w:rPr>
                <w:rFonts w:ascii="Georgia" w:hAnsi="Georgia"/>
                <w:sz w:val="25"/>
                <w:szCs w:val="25"/>
              </w:rPr>
              <w:t xml:space="preserve">The </w:t>
            </w:r>
            <w:r w:rsidRPr="00AB12CB">
              <w:rPr>
                <w:rFonts w:ascii="Georgia" w:hAnsi="Georgia"/>
                <w:sz w:val="25"/>
                <w:szCs w:val="25"/>
              </w:rPr>
              <w:t>consumers weaned themselves off credit card debt, the mortgage market contracted and lending to businesses declined</w:t>
            </w:r>
            <w:r>
              <w:rPr>
                <w:rFonts w:ascii="Georgia" w:hAnsi="Georgia"/>
                <w:sz w:val="25"/>
                <w:szCs w:val="25"/>
              </w:rPr>
              <w:t xml:space="preserve">. </w:t>
            </w:r>
            <w:r w:rsidRPr="00AB12CB">
              <w:rPr>
                <w:rFonts w:ascii="Georgia" w:hAnsi="Georgia"/>
                <w:sz w:val="25"/>
                <w:szCs w:val="25"/>
              </w:rPr>
              <w:t xml:space="preserve"> </w:t>
            </w:r>
            <w:r>
              <w:rPr>
                <w:rFonts w:ascii="Georgia" w:hAnsi="Georgia"/>
                <w:sz w:val="25"/>
                <w:szCs w:val="25"/>
              </w:rPr>
              <w:t xml:space="preserve">There was also a </w:t>
            </w:r>
            <w:r w:rsidRPr="00AB12CB">
              <w:rPr>
                <w:rFonts w:ascii="Georgia" w:hAnsi="Georgia"/>
                <w:sz w:val="25"/>
                <w:szCs w:val="25"/>
              </w:rPr>
              <w:t>decline in the level of outstanding indebtedness on personal credit cards</w:t>
            </w:r>
            <w:r>
              <w:rPr>
                <w:rFonts w:ascii="Georgia" w:hAnsi="Georgia"/>
                <w:sz w:val="25"/>
                <w:szCs w:val="25"/>
              </w:rPr>
              <w:t xml:space="preserve"> and the r</w:t>
            </w:r>
            <w:r w:rsidRPr="00AB12CB">
              <w:rPr>
                <w:rFonts w:ascii="Georgia" w:hAnsi="Georgia"/>
                <w:sz w:val="25"/>
                <w:szCs w:val="25"/>
              </w:rPr>
              <w:t>ep</w:t>
            </w:r>
            <w:r>
              <w:rPr>
                <w:rFonts w:ascii="Georgia" w:hAnsi="Georgia"/>
                <w:sz w:val="25"/>
                <w:szCs w:val="25"/>
              </w:rPr>
              <w:t>ayments which exceeded the new spending. These developments reduced the demand of loans by the consumers while the supply ability of the bank was high due to the increased repayments.</w:t>
            </w:r>
          </w:p>
          <w:p w14:paraId="1B492AE0" w14:textId="77777777" w:rsidR="00334F57" w:rsidRPr="004848CD" w:rsidRDefault="00334F57" w:rsidP="0080184E">
            <w:pPr>
              <w:spacing w:line="360" w:lineRule="auto"/>
              <w:rPr>
                <w:rFonts w:asciiTheme="minorHAnsi" w:hAnsiTheme="minorHAnsi" w:cstheme="minorHAnsi"/>
                <w:b/>
                <w:sz w:val="26"/>
                <w:szCs w:val="26"/>
              </w:rPr>
            </w:pPr>
          </w:p>
          <w:p w14:paraId="30D7AA69" w14:textId="32E1D42D" w:rsidR="00C062A7" w:rsidRDefault="2C074361" w:rsidP="63BA37D4">
            <w:pPr>
              <w:spacing w:line="360" w:lineRule="auto"/>
              <w:rPr>
                <w:rFonts w:asciiTheme="minorHAnsi" w:hAnsiTheme="minorHAnsi" w:cstheme="minorBidi"/>
                <w:b/>
                <w:bCs/>
                <w:sz w:val="26"/>
                <w:szCs w:val="26"/>
              </w:rPr>
            </w:pPr>
            <w:r w:rsidRPr="17DB4107">
              <w:rPr>
                <w:rFonts w:asciiTheme="minorHAnsi" w:hAnsiTheme="minorHAnsi" w:cstheme="minorBidi"/>
                <w:b/>
                <w:bCs/>
                <w:sz w:val="26"/>
                <w:szCs w:val="26"/>
              </w:rPr>
              <w:t>3</w:t>
            </w:r>
            <w:r w:rsidR="7FB0086C" w:rsidRPr="17DB4107">
              <w:rPr>
                <w:rFonts w:asciiTheme="minorHAnsi" w:hAnsiTheme="minorHAnsi" w:cstheme="minorBidi"/>
                <w:b/>
                <w:bCs/>
                <w:sz w:val="26"/>
                <w:szCs w:val="26"/>
              </w:rPr>
              <w:t xml:space="preserve"> </w:t>
            </w:r>
            <w:r w:rsidRPr="17DB4107">
              <w:rPr>
                <w:rFonts w:asciiTheme="minorHAnsi" w:hAnsiTheme="minorHAnsi" w:cstheme="minorBidi"/>
                <w:b/>
                <w:bCs/>
                <w:sz w:val="26"/>
                <w:szCs w:val="26"/>
              </w:rPr>
              <w:t>B</w:t>
            </w:r>
            <w:r w:rsidR="00330D40" w:rsidRPr="17DB4107">
              <w:rPr>
                <w:rFonts w:asciiTheme="minorHAnsi" w:hAnsiTheme="minorHAnsi" w:cstheme="minorBidi"/>
                <w:b/>
                <w:bCs/>
                <w:sz w:val="26"/>
                <w:szCs w:val="26"/>
              </w:rPr>
              <w:t xml:space="preserve">. </w:t>
            </w:r>
            <w:r w:rsidR="00330D40" w:rsidRPr="17DB4107">
              <w:rPr>
                <w:rFonts w:asciiTheme="minorHAnsi" w:hAnsiTheme="minorHAnsi" w:cstheme="minorBidi"/>
                <w:sz w:val="26"/>
                <w:szCs w:val="26"/>
              </w:rPr>
              <w:t>In terms of ownership, outline the changes that took place in the main Irish-controlled banks during the banking crisis.  What was the purpose of NAMA and what does the agency do?</w:t>
            </w:r>
            <w:r w:rsidR="08D4A934" w:rsidRPr="17DB4107">
              <w:rPr>
                <w:rFonts w:asciiTheme="minorHAnsi" w:hAnsiTheme="minorHAnsi" w:cstheme="minorBidi"/>
                <w:sz w:val="26"/>
                <w:szCs w:val="26"/>
              </w:rPr>
              <w:t xml:space="preserve">    </w:t>
            </w:r>
            <w:r w:rsidR="08D4A934" w:rsidRPr="17DB4107">
              <w:rPr>
                <w:rFonts w:asciiTheme="minorHAnsi" w:hAnsiTheme="minorHAnsi" w:cstheme="minorBidi"/>
                <w:b/>
                <w:bCs/>
                <w:sz w:val="26"/>
                <w:szCs w:val="26"/>
              </w:rPr>
              <w:t>(2 marks)</w:t>
            </w:r>
          </w:p>
          <w:p w14:paraId="0F3CABC7" w14:textId="63C6A308" w:rsidR="00C062A7" w:rsidRPr="00985293" w:rsidRDefault="00985293" w:rsidP="00985293">
            <w:pPr>
              <w:spacing w:line="360" w:lineRule="auto"/>
              <w:rPr>
                <w:rFonts w:asciiTheme="minorHAnsi" w:hAnsiTheme="minorHAnsi" w:cstheme="minorBidi"/>
                <w:bCs/>
                <w:sz w:val="26"/>
                <w:szCs w:val="26"/>
              </w:rPr>
            </w:pPr>
            <w:r w:rsidRPr="00985293">
              <w:rPr>
                <w:rFonts w:asciiTheme="minorHAnsi" w:hAnsiTheme="minorHAnsi" w:cstheme="minorBidi"/>
                <w:bCs/>
                <w:sz w:val="26"/>
                <w:szCs w:val="26"/>
              </w:rPr>
              <w:t>There was transfer of the toxic public debt from the banks to the NAMA</w:t>
            </w:r>
            <w:r>
              <w:rPr>
                <w:rFonts w:asciiTheme="minorHAnsi" w:hAnsiTheme="minorHAnsi" w:cstheme="minorBidi"/>
                <w:bCs/>
                <w:sz w:val="26"/>
                <w:szCs w:val="26"/>
              </w:rPr>
              <w:t>. The purpose of the NAMA was to address the serious threat to the economy and the stability of credit institutions in the state. NAMA functions as a bad bank which acquires property development loans</w:t>
            </w:r>
            <w:r w:rsidR="00DD34AC">
              <w:rPr>
                <w:rFonts w:asciiTheme="minorHAnsi" w:hAnsiTheme="minorHAnsi" w:cstheme="minorBidi"/>
                <w:bCs/>
                <w:sz w:val="26"/>
                <w:szCs w:val="26"/>
              </w:rPr>
              <w:t xml:space="preserve"> from Irish banks in return for purple debt bonds. This helps in improving the availability of credit in the Irish economy.</w:t>
            </w:r>
          </w:p>
          <w:p w14:paraId="251C6915" w14:textId="79CC26A7" w:rsidR="00330D40" w:rsidRDefault="00330D40" w:rsidP="63BA37D4">
            <w:pPr>
              <w:rPr>
                <w:b/>
                <w:bCs/>
              </w:rPr>
            </w:pPr>
            <w:r w:rsidRPr="63BA37D4">
              <w:rPr>
                <w:b/>
                <w:bCs/>
              </w:rPr>
              <w:t>_______________________________________________________________________________</w:t>
            </w:r>
          </w:p>
          <w:p w14:paraId="44DA9FC4" w14:textId="495EE9D7" w:rsidR="00330D40" w:rsidRDefault="00330D40" w:rsidP="3BCF80FF">
            <w:pPr>
              <w:rPr>
                <w:b/>
                <w:bCs/>
              </w:rPr>
            </w:pPr>
            <w:r w:rsidRPr="3BCF80FF">
              <w:rPr>
                <w:b/>
                <w:bCs/>
              </w:rPr>
              <w:t xml:space="preserve">Extract from </w:t>
            </w:r>
            <w:r w:rsidRPr="3BCF80FF">
              <w:rPr>
                <w:b/>
                <w:bCs/>
                <w:i/>
                <w:iCs/>
              </w:rPr>
              <w:t>The Irish Times</w:t>
            </w:r>
            <w:r w:rsidR="3BF6D688" w:rsidRPr="3BCF80FF">
              <w:rPr>
                <w:b/>
                <w:bCs/>
                <w:i/>
                <w:iCs/>
              </w:rPr>
              <w:t xml:space="preserve"> </w:t>
            </w:r>
            <w:proofErr w:type="gramStart"/>
            <w:r w:rsidR="3BF6D688" w:rsidRPr="3BCF80FF">
              <w:rPr>
                <w:b/>
                <w:bCs/>
                <w:i/>
                <w:iCs/>
              </w:rPr>
              <w:t>-  Economic</w:t>
            </w:r>
            <w:proofErr w:type="gramEnd"/>
            <w:r w:rsidR="3BF6D688" w:rsidRPr="3BCF80FF">
              <w:rPr>
                <w:b/>
                <w:bCs/>
                <w:i/>
                <w:iCs/>
              </w:rPr>
              <w:t xml:space="preserve"> miracle long time coming .....</w:t>
            </w:r>
          </w:p>
          <w:p w14:paraId="5B08B5D1" w14:textId="77777777" w:rsidR="00330D40" w:rsidRDefault="00330D40" w:rsidP="00330D40">
            <w:pPr>
              <w:tabs>
                <w:tab w:val="left" w:pos="90"/>
              </w:tabs>
              <w:ind w:left="-540" w:firstLine="540"/>
              <w:rPr>
                <w:noProof/>
              </w:rPr>
            </w:pPr>
          </w:p>
          <w:p w14:paraId="16DEB4AB" w14:textId="77777777" w:rsidR="00330D40" w:rsidRDefault="00330D40" w:rsidP="512B8EA7">
            <w:pPr>
              <w:tabs>
                <w:tab w:val="left" w:pos="90"/>
              </w:tabs>
              <w:ind w:left="-540" w:firstLine="540"/>
              <w:rPr>
                <w:b/>
                <w:bCs/>
              </w:rPr>
            </w:pPr>
            <w:r>
              <w:rPr>
                <w:noProof/>
                <w:lang w:val="en-US"/>
              </w:rPr>
              <w:lastRenderedPageBreak/>
              <w:drawing>
                <wp:inline distT="0" distB="0" distL="0" distR="0" wp14:anchorId="2F021948" wp14:editId="7E909B78">
                  <wp:extent cx="6248402" cy="7524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951" t="25740" r="36428" b="13313"/>
                          <a:stretch/>
                        </pic:blipFill>
                        <pic:spPr bwMode="auto">
                          <a:xfrm>
                            <a:off x="0" y="0"/>
                            <a:ext cx="6248402" cy="7524748"/>
                          </a:xfrm>
                          <a:prstGeom prst="rect">
                            <a:avLst/>
                          </a:prstGeom>
                          <a:ln>
                            <a:noFill/>
                          </a:ln>
                          <a:extLst>
                            <a:ext uri="{53640926-AAD7-44D8-BBD7-CCE9431645EC}">
                              <a14:shadowObscured xmlns:a14="http://schemas.microsoft.com/office/drawing/2010/main"/>
                            </a:ext>
                          </a:extLst>
                        </pic:spPr>
                      </pic:pic>
                    </a:graphicData>
                  </a:graphic>
                </wp:inline>
              </w:drawing>
            </w:r>
          </w:p>
          <w:p w14:paraId="0AD9C6F4" w14:textId="77777777" w:rsidR="00330D40" w:rsidRDefault="00330D40" w:rsidP="512B8EA7">
            <w:pPr>
              <w:rPr>
                <w:b/>
                <w:bCs/>
              </w:rPr>
            </w:pPr>
            <w:r>
              <w:rPr>
                <w:noProof/>
                <w:lang w:val="en-US"/>
              </w:rPr>
              <w:lastRenderedPageBreak/>
              <w:drawing>
                <wp:inline distT="0" distB="0" distL="0" distR="0" wp14:anchorId="56EC172B" wp14:editId="3A41A0B1">
                  <wp:extent cx="6225623" cy="7753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951" t="25851" r="36428" b="10060"/>
                          <a:stretch/>
                        </pic:blipFill>
                        <pic:spPr bwMode="auto">
                          <a:xfrm>
                            <a:off x="0" y="0"/>
                            <a:ext cx="6225623" cy="7753348"/>
                          </a:xfrm>
                          <a:prstGeom prst="rect">
                            <a:avLst/>
                          </a:prstGeom>
                          <a:ln>
                            <a:noFill/>
                          </a:ln>
                          <a:extLst>
                            <a:ext uri="{53640926-AAD7-44D8-BBD7-CCE9431645EC}">
                              <a14:shadowObscured xmlns:a14="http://schemas.microsoft.com/office/drawing/2010/main"/>
                            </a:ext>
                          </a:extLst>
                        </pic:spPr>
                      </pic:pic>
                    </a:graphicData>
                  </a:graphic>
                </wp:inline>
              </w:drawing>
            </w:r>
          </w:p>
          <w:p w14:paraId="4B1F511A" w14:textId="77777777" w:rsidR="00C062A7" w:rsidRDefault="00C062A7" w:rsidP="00C062A7">
            <w:pPr>
              <w:rPr>
                <w:b/>
                <w:sz w:val="26"/>
                <w:szCs w:val="26"/>
              </w:rPr>
            </w:pPr>
          </w:p>
          <w:p w14:paraId="5EF51260" w14:textId="5092696F" w:rsidR="00C062A7" w:rsidRPr="004848CD" w:rsidRDefault="00C062A7" w:rsidP="17DB4107">
            <w:pPr>
              <w:rPr>
                <w:b/>
                <w:bCs/>
                <w:sz w:val="28"/>
                <w:szCs w:val="28"/>
                <w:u w:val="single"/>
              </w:rPr>
            </w:pPr>
            <w:r w:rsidRPr="17DB4107">
              <w:rPr>
                <w:b/>
                <w:bCs/>
                <w:sz w:val="28"/>
                <w:szCs w:val="28"/>
                <w:u w:val="single"/>
              </w:rPr>
              <w:t>Questions</w:t>
            </w:r>
            <w:r w:rsidR="690F1A4F" w:rsidRPr="17DB4107">
              <w:rPr>
                <w:b/>
                <w:bCs/>
                <w:sz w:val="28"/>
                <w:szCs w:val="28"/>
                <w:u w:val="single"/>
              </w:rPr>
              <w:t xml:space="preserve"> 4</w:t>
            </w:r>
            <w:r w:rsidRPr="17DB4107">
              <w:rPr>
                <w:b/>
                <w:bCs/>
                <w:sz w:val="28"/>
                <w:szCs w:val="28"/>
                <w:u w:val="single"/>
              </w:rPr>
              <w:t>:</w:t>
            </w:r>
          </w:p>
          <w:p w14:paraId="664355AD" w14:textId="77777777" w:rsidR="00C062A7" w:rsidRDefault="00C062A7" w:rsidP="0080184E">
            <w:pPr>
              <w:spacing w:line="360" w:lineRule="auto"/>
              <w:rPr>
                <w:b/>
              </w:rPr>
            </w:pPr>
          </w:p>
          <w:p w14:paraId="0D170307" w14:textId="46DBE57B" w:rsidR="00A513F9" w:rsidRPr="00A513F9" w:rsidRDefault="010E890A" w:rsidP="512B8EA7">
            <w:pPr>
              <w:spacing w:line="360" w:lineRule="auto"/>
              <w:rPr>
                <w:rFonts w:asciiTheme="minorHAnsi" w:hAnsiTheme="minorHAnsi" w:cstheme="minorBidi"/>
                <w:b/>
                <w:bCs/>
                <w:sz w:val="26"/>
                <w:szCs w:val="26"/>
              </w:rPr>
            </w:pPr>
            <w:r w:rsidRPr="17DB4107">
              <w:rPr>
                <w:b/>
                <w:bCs/>
                <w:sz w:val="26"/>
                <w:szCs w:val="26"/>
              </w:rPr>
              <w:lastRenderedPageBreak/>
              <w:t>4</w:t>
            </w:r>
            <w:r w:rsidR="008B34BA" w:rsidRPr="17DB4107">
              <w:rPr>
                <w:b/>
                <w:bCs/>
                <w:sz w:val="26"/>
                <w:szCs w:val="26"/>
              </w:rPr>
              <w:t xml:space="preserve"> </w:t>
            </w:r>
            <w:r w:rsidRPr="17DB4107">
              <w:rPr>
                <w:b/>
                <w:bCs/>
                <w:sz w:val="26"/>
                <w:szCs w:val="26"/>
              </w:rPr>
              <w:t>A</w:t>
            </w:r>
            <w:r w:rsidR="00C062A7" w:rsidRPr="17DB4107">
              <w:rPr>
                <w:b/>
                <w:bCs/>
                <w:sz w:val="26"/>
                <w:szCs w:val="26"/>
              </w:rPr>
              <w:t xml:space="preserve">. </w:t>
            </w:r>
            <w:r w:rsidR="00330D40" w:rsidRPr="17DB4107">
              <w:rPr>
                <w:rFonts w:asciiTheme="minorHAnsi" w:hAnsiTheme="minorHAnsi" w:cstheme="minorBidi"/>
                <w:sz w:val="26"/>
                <w:szCs w:val="26"/>
              </w:rPr>
              <w:t>How unique has Ireland’s economic growth been?</w:t>
            </w:r>
            <w:r w:rsidR="05BBAE02" w:rsidRPr="17DB4107">
              <w:rPr>
                <w:rFonts w:asciiTheme="minorHAnsi" w:hAnsiTheme="minorHAnsi" w:cstheme="minorBidi"/>
                <w:sz w:val="26"/>
                <w:szCs w:val="26"/>
              </w:rPr>
              <w:t xml:space="preserve">    </w:t>
            </w:r>
            <w:r w:rsidR="05BBAE02" w:rsidRPr="17DB4107">
              <w:rPr>
                <w:rFonts w:asciiTheme="minorHAnsi" w:hAnsiTheme="minorHAnsi" w:cstheme="minorBidi"/>
                <w:b/>
                <w:bCs/>
                <w:sz w:val="26"/>
                <w:szCs w:val="26"/>
              </w:rPr>
              <w:t>(2 marks)</w:t>
            </w:r>
          </w:p>
          <w:p w14:paraId="1064AB20" w14:textId="693A4FC7" w:rsidR="00A513F9" w:rsidRDefault="00F00906" w:rsidP="00A513F9">
            <w:pPr>
              <w:spacing w:line="360" w:lineRule="auto"/>
              <w:rPr>
                <w:rFonts w:asciiTheme="minorHAnsi" w:hAnsiTheme="minorHAnsi" w:cstheme="minorHAnsi"/>
                <w:sz w:val="26"/>
                <w:szCs w:val="26"/>
              </w:rPr>
            </w:pPr>
            <w:r>
              <w:rPr>
                <w:rFonts w:asciiTheme="minorHAnsi" w:hAnsiTheme="minorHAnsi" w:cstheme="minorHAnsi"/>
                <w:sz w:val="26"/>
                <w:szCs w:val="26"/>
              </w:rPr>
              <w:t xml:space="preserve"> Ireland economic growth has been</w:t>
            </w:r>
            <w:r w:rsidR="00A513F9">
              <w:rPr>
                <w:rFonts w:asciiTheme="minorHAnsi" w:hAnsiTheme="minorHAnsi" w:cstheme="minorHAnsi"/>
                <w:sz w:val="26"/>
                <w:szCs w:val="26"/>
              </w:rPr>
              <w:t xml:space="preserve"> growing at a</w:t>
            </w:r>
            <w:r>
              <w:rPr>
                <w:rFonts w:asciiTheme="minorHAnsi" w:hAnsiTheme="minorHAnsi" w:cstheme="minorHAnsi"/>
                <w:sz w:val="26"/>
                <w:szCs w:val="26"/>
              </w:rPr>
              <w:t xml:space="preserve"> higher </w:t>
            </w:r>
            <w:r w:rsidR="00A513F9">
              <w:rPr>
                <w:rFonts w:asciiTheme="minorHAnsi" w:hAnsiTheme="minorHAnsi" w:cstheme="minorHAnsi"/>
                <w:sz w:val="26"/>
                <w:szCs w:val="26"/>
              </w:rPr>
              <w:t xml:space="preserve">rate </w:t>
            </w:r>
            <w:r>
              <w:rPr>
                <w:rFonts w:asciiTheme="minorHAnsi" w:hAnsiTheme="minorHAnsi" w:cstheme="minorHAnsi"/>
                <w:sz w:val="26"/>
                <w:szCs w:val="26"/>
              </w:rPr>
              <w:t>than that of both the US and</w:t>
            </w:r>
            <w:r w:rsidR="00A513F9">
              <w:rPr>
                <w:rFonts w:asciiTheme="minorHAnsi" w:hAnsiTheme="minorHAnsi" w:cstheme="minorHAnsi"/>
                <w:sz w:val="26"/>
                <w:szCs w:val="26"/>
              </w:rPr>
              <w:t xml:space="preserve"> Western Europe. This has been due to convergence through substantial external funding, giving the government room to manoeuvre and a structural approach to economic and infrastructural funding.</w:t>
            </w:r>
          </w:p>
          <w:p w14:paraId="7D136B58" w14:textId="77777777" w:rsidR="00BA64D1" w:rsidRPr="00121DAD" w:rsidRDefault="00BA64D1" w:rsidP="00A513F9">
            <w:pPr>
              <w:spacing w:line="360" w:lineRule="auto"/>
              <w:rPr>
                <w:rFonts w:asciiTheme="minorHAnsi" w:hAnsiTheme="minorHAnsi" w:cstheme="minorHAnsi"/>
                <w:sz w:val="26"/>
                <w:szCs w:val="26"/>
              </w:rPr>
            </w:pPr>
          </w:p>
          <w:p w14:paraId="758C0B25" w14:textId="77777777" w:rsidR="00BA64D1" w:rsidRDefault="15133F00" w:rsidP="17DB4107">
            <w:pPr>
              <w:spacing w:line="360" w:lineRule="auto"/>
              <w:rPr>
                <w:rFonts w:ascii="Calibri" w:eastAsia="Calibri" w:hAnsi="Calibri" w:cs="Calibri"/>
                <w:b/>
                <w:bCs/>
                <w:color w:val="000000" w:themeColor="text1"/>
                <w:sz w:val="25"/>
                <w:szCs w:val="25"/>
              </w:rPr>
            </w:pPr>
            <w:r w:rsidRPr="17DB4107">
              <w:rPr>
                <w:b/>
                <w:bCs/>
                <w:sz w:val="26"/>
                <w:szCs w:val="26"/>
              </w:rPr>
              <w:t>4</w:t>
            </w:r>
            <w:r w:rsidR="78F2BA8B" w:rsidRPr="17DB4107">
              <w:rPr>
                <w:b/>
                <w:bCs/>
                <w:sz w:val="26"/>
                <w:szCs w:val="26"/>
              </w:rPr>
              <w:t xml:space="preserve"> </w:t>
            </w:r>
            <w:r w:rsidRPr="17DB4107">
              <w:rPr>
                <w:b/>
                <w:bCs/>
                <w:sz w:val="26"/>
                <w:szCs w:val="26"/>
              </w:rPr>
              <w:t>B</w:t>
            </w:r>
            <w:r w:rsidR="00330D40" w:rsidRPr="17DB4107">
              <w:rPr>
                <w:b/>
                <w:bCs/>
                <w:sz w:val="26"/>
                <w:szCs w:val="26"/>
              </w:rPr>
              <w:t xml:space="preserve">. </w:t>
            </w:r>
            <w:r w:rsidR="00330D40" w:rsidRPr="17DB4107">
              <w:rPr>
                <w:rFonts w:asciiTheme="minorHAnsi" w:hAnsiTheme="minorHAnsi" w:cstheme="minorBidi"/>
                <w:sz w:val="26"/>
                <w:szCs w:val="26"/>
              </w:rPr>
              <w:t>What is the problem of citing education as a reason for economic growth in Ireland?</w:t>
            </w:r>
            <w:r w:rsidR="65EDE7F3" w:rsidRPr="17DB4107">
              <w:rPr>
                <w:rFonts w:asciiTheme="minorHAnsi" w:hAnsiTheme="minorHAnsi" w:cstheme="minorBidi"/>
                <w:sz w:val="26"/>
                <w:szCs w:val="26"/>
              </w:rPr>
              <w:t xml:space="preserve"> </w:t>
            </w:r>
            <w:r w:rsidR="65EDE7F3" w:rsidRPr="17DB4107">
              <w:rPr>
                <w:rFonts w:ascii="Calibri" w:eastAsia="Calibri" w:hAnsi="Calibri" w:cs="Calibri"/>
                <w:b/>
                <w:bCs/>
                <w:color w:val="000000" w:themeColor="text1"/>
                <w:sz w:val="25"/>
                <w:szCs w:val="25"/>
              </w:rPr>
              <w:t>(2 marks)</w:t>
            </w:r>
          </w:p>
          <w:p w14:paraId="6D09F7F1" w14:textId="24B1560F" w:rsidR="00BA64D1" w:rsidRPr="00BA64D1" w:rsidRDefault="00BA64D1" w:rsidP="17DB4107">
            <w:pPr>
              <w:spacing w:line="360" w:lineRule="auto"/>
              <w:rPr>
                <w:rFonts w:ascii="Calibri" w:eastAsia="Calibri" w:hAnsi="Calibri" w:cs="Calibri"/>
                <w:b/>
                <w:bCs/>
                <w:color w:val="000000" w:themeColor="text1"/>
                <w:sz w:val="25"/>
                <w:szCs w:val="25"/>
              </w:rPr>
            </w:pPr>
            <w:r>
              <w:rPr>
                <w:rFonts w:ascii="Calibri" w:eastAsia="Calibri" w:hAnsi="Calibri" w:cs="Calibri"/>
                <w:b/>
                <w:bCs/>
                <w:color w:val="000000" w:themeColor="text1"/>
                <w:sz w:val="25"/>
                <w:szCs w:val="25"/>
              </w:rPr>
              <w:t xml:space="preserve">This is because the timing for this citing is wrong as the trends in educational spending cannot account for the sharp </w:t>
            </w:r>
            <w:r w:rsidR="00CB3501">
              <w:rPr>
                <w:rFonts w:ascii="Calibri" w:eastAsia="Calibri" w:hAnsi="Calibri" w:cs="Calibri"/>
                <w:b/>
                <w:bCs/>
                <w:color w:val="000000" w:themeColor="text1"/>
                <w:sz w:val="25"/>
                <w:szCs w:val="25"/>
              </w:rPr>
              <w:t>improvement in</w:t>
            </w:r>
            <w:r>
              <w:rPr>
                <w:rFonts w:ascii="Calibri" w:eastAsia="Calibri" w:hAnsi="Calibri" w:cs="Calibri"/>
                <w:b/>
                <w:bCs/>
                <w:color w:val="000000" w:themeColor="text1"/>
                <w:sz w:val="25"/>
                <w:szCs w:val="25"/>
              </w:rPr>
              <w:t xml:space="preserve"> the country’s fortunes. Additional, it is usually not enough to educate the </w:t>
            </w:r>
            <w:r w:rsidR="00CB3501">
              <w:rPr>
                <w:rFonts w:ascii="Calibri" w:eastAsia="Calibri" w:hAnsi="Calibri" w:cs="Calibri"/>
                <w:b/>
                <w:bCs/>
                <w:color w:val="000000" w:themeColor="text1"/>
                <w:sz w:val="25"/>
                <w:szCs w:val="25"/>
              </w:rPr>
              <w:t>young; you also have to create</w:t>
            </w:r>
            <w:r>
              <w:rPr>
                <w:rFonts w:ascii="Calibri" w:eastAsia="Calibri" w:hAnsi="Calibri" w:cs="Calibri"/>
                <w:b/>
                <w:bCs/>
                <w:color w:val="000000" w:themeColor="text1"/>
                <w:sz w:val="25"/>
                <w:szCs w:val="25"/>
              </w:rPr>
              <w:t xml:space="preserve"> more job opportunities.</w:t>
            </w:r>
          </w:p>
          <w:p w14:paraId="7DF4E37C" w14:textId="77777777" w:rsidR="004848CD" w:rsidRPr="00121DAD" w:rsidRDefault="004848CD" w:rsidP="0080184E">
            <w:pPr>
              <w:spacing w:line="360" w:lineRule="auto"/>
              <w:rPr>
                <w:b/>
                <w:sz w:val="26"/>
                <w:szCs w:val="26"/>
              </w:rPr>
            </w:pPr>
          </w:p>
          <w:p w14:paraId="3FAA28C5" w14:textId="04991872" w:rsidR="00330D40" w:rsidRDefault="4A1B0FA1" w:rsidP="512B8EA7">
            <w:pPr>
              <w:spacing w:line="360" w:lineRule="auto"/>
              <w:rPr>
                <w:rFonts w:asciiTheme="minorHAnsi" w:hAnsiTheme="minorHAnsi" w:cstheme="minorBidi"/>
                <w:b/>
                <w:bCs/>
                <w:sz w:val="26"/>
                <w:szCs w:val="26"/>
              </w:rPr>
            </w:pPr>
            <w:r w:rsidRPr="17DB4107">
              <w:rPr>
                <w:b/>
                <w:bCs/>
                <w:sz w:val="26"/>
                <w:szCs w:val="26"/>
              </w:rPr>
              <w:t>4</w:t>
            </w:r>
            <w:r w:rsidR="109F93BA" w:rsidRPr="17DB4107">
              <w:rPr>
                <w:b/>
                <w:bCs/>
                <w:sz w:val="26"/>
                <w:szCs w:val="26"/>
              </w:rPr>
              <w:t xml:space="preserve"> </w:t>
            </w:r>
            <w:r w:rsidRPr="17DB4107">
              <w:rPr>
                <w:b/>
                <w:bCs/>
                <w:sz w:val="26"/>
                <w:szCs w:val="26"/>
              </w:rPr>
              <w:t>C</w:t>
            </w:r>
            <w:r w:rsidR="00330D40" w:rsidRPr="17DB4107">
              <w:rPr>
                <w:b/>
                <w:bCs/>
                <w:sz w:val="26"/>
                <w:szCs w:val="26"/>
              </w:rPr>
              <w:t xml:space="preserve">. </w:t>
            </w:r>
            <w:r w:rsidR="00330D40" w:rsidRPr="17DB4107">
              <w:rPr>
                <w:rFonts w:asciiTheme="minorHAnsi" w:hAnsiTheme="minorHAnsi" w:cstheme="minorBidi"/>
                <w:sz w:val="26"/>
                <w:szCs w:val="26"/>
              </w:rPr>
              <w:t>Among the EU countries, it was the peripheral countries of Greece, Ireland and Portugal that were worse hit by the Eurozone crisis of 2010/2011.  Explain why.</w:t>
            </w:r>
            <w:r w:rsidR="60865A18" w:rsidRPr="17DB4107">
              <w:rPr>
                <w:rFonts w:asciiTheme="minorHAnsi" w:hAnsiTheme="minorHAnsi" w:cstheme="minorBidi"/>
                <w:sz w:val="26"/>
                <w:szCs w:val="26"/>
              </w:rPr>
              <w:t xml:space="preserve">   </w:t>
            </w:r>
            <w:r w:rsidR="60865A18" w:rsidRPr="17DB4107">
              <w:rPr>
                <w:rFonts w:asciiTheme="minorHAnsi" w:hAnsiTheme="minorHAnsi" w:cstheme="minorBidi"/>
                <w:b/>
                <w:bCs/>
                <w:sz w:val="26"/>
                <w:szCs w:val="26"/>
              </w:rPr>
              <w:t xml:space="preserve">(5 marks) </w:t>
            </w:r>
          </w:p>
          <w:p w14:paraId="3A1E5C92" w14:textId="26F0DFBD" w:rsidR="00715DDB" w:rsidRPr="00121DAD" w:rsidRDefault="00715DDB" w:rsidP="512B8EA7">
            <w:pPr>
              <w:spacing w:line="360" w:lineRule="auto"/>
              <w:rPr>
                <w:b/>
                <w:bCs/>
                <w:sz w:val="26"/>
                <w:szCs w:val="26"/>
              </w:rPr>
            </w:pPr>
            <w:r>
              <w:rPr>
                <w:rFonts w:asciiTheme="minorHAnsi" w:hAnsiTheme="minorHAnsi" w:cstheme="minorBidi"/>
                <w:b/>
                <w:bCs/>
                <w:sz w:val="26"/>
                <w:szCs w:val="26"/>
              </w:rPr>
              <w:t>This was due to the increase of sovereign bonds in the euro zone countries. The increased fear of the excessive sovereign debt, the lenders demanded higher interest rates from the Euro zone states in 2010. The high debt and deficit levels made it difficult for these countries to finance their budget deficits when they faced an overall low economic growth. Some of these countries raised taxes and slashed expenditures to combat the crisis. This caused social upset within their borders a</w:t>
            </w:r>
            <w:r w:rsidR="00B252C7">
              <w:rPr>
                <w:rFonts w:asciiTheme="minorHAnsi" w:hAnsiTheme="minorHAnsi" w:cstheme="minorBidi"/>
                <w:b/>
                <w:bCs/>
                <w:sz w:val="26"/>
                <w:szCs w:val="26"/>
              </w:rPr>
              <w:t>nd a crisis of confidence in th</w:t>
            </w:r>
            <w:r>
              <w:rPr>
                <w:rFonts w:asciiTheme="minorHAnsi" w:hAnsiTheme="minorHAnsi" w:cstheme="minorBidi"/>
                <w:b/>
                <w:bCs/>
                <w:sz w:val="26"/>
                <w:szCs w:val="26"/>
              </w:rPr>
              <w:t>e</w:t>
            </w:r>
            <w:r w:rsidR="00B252C7">
              <w:rPr>
                <w:rFonts w:asciiTheme="minorHAnsi" w:hAnsiTheme="minorHAnsi" w:cstheme="minorBidi"/>
                <w:b/>
                <w:bCs/>
                <w:sz w:val="26"/>
                <w:szCs w:val="26"/>
              </w:rPr>
              <w:t xml:space="preserve"> </w:t>
            </w:r>
            <w:r>
              <w:rPr>
                <w:rFonts w:asciiTheme="minorHAnsi" w:hAnsiTheme="minorHAnsi" w:cstheme="minorBidi"/>
                <w:b/>
                <w:bCs/>
                <w:sz w:val="26"/>
                <w:szCs w:val="26"/>
              </w:rPr>
              <w:t>countries’ leadership.</w:t>
            </w:r>
          </w:p>
          <w:p w14:paraId="44FB30F8" w14:textId="77777777" w:rsidR="00330D40" w:rsidRDefault="00330D40" w:rsidP="005E73DE">
            <w:pPr>
              <w:rPr>
                <w:sz w:val="26"/>
                <w:szCs w:val="26"/>
              </w:rPr>
            </w:pPr>
          </w:p>
          <w:p w14:paraId="1DA6542E" w14:textId="77777777" w:rsidR="00330D40" w:rsidRDefault="00330D40" w:rsidP="005E73DE">
            <w:pPr>
              <w:rPr>
                <w:sz w:val="26"/>
                <w:szCs w:val="26"/>
              </w:rPr>
            </w:pPr>
          </w:p>
          <w:p w14:paraId="1BE74012" w14:textId="77777777" w:rsidR="00BA29E1" w:rsidRDefault="005E73DE" w:rsidP="00715ED8">
            <w:pPr>
              <w:jc w:val="both"/>
              <w:rPr>
                <w:b/>
                <w:sz w:val="26"/>
                <w:szCs w:val="26"/>
              </w:rPr>
            </w:pPr>
            <w:r w:rsidRPr="005E73DE">
              <w:rPr>
                <w:b/>
                <w:sz w:val="26"/>
                <w:szCs w:val="26"/>
              </w:rPr>
              <w:t>Evidence for this assessment technique may take the form of written, oral, graphic, audio, visual or digital evidence, or any combination of these. Any audio, video or digital evidence must be provided in a suitable format.</w:t>
            </w:r>
          </w:p>
          <w:p w14:paraId="3041E394" w14:textId="77777777" w:rsidR="00C062A7" w:rsidRDefault="00C062A7" w:rsidP="00715ED8">
            <w:pPr>
              <w:jc w:val="both"/>
              <w:rPr>
                <w:b/>
                <w:sz w:val="26"/>
                <w:szCs w:val="26"/>
              </w:rPr>
            </w:pPr>
          </w:p>
          <w:p w14:paraId="722B00AE" w14:textId="77777777" w:rsidR="00C062A7" w:rsidRPr="00715ED8" w:rsidRDefault="00C062A7" w:rsidP="00715ED8">
            <w:pPr>
              <w:jc w:val="both"/>
              <w:rPr>
                <w:b/>
                <w:sz w:val="26"/>
                <w:szCs w:val="26"/>
              </w:rPr>
            </w:pPr>
          </w:p>
        </w:tc>
      </w:tr>
      <w:tr w:rsidR="00BA29E1" w:rsidRPr="00C22A9C" w14:paraId="362520FD" w14:textId="77777777" w:rsidTr="17DB4107">
        <w:trPr>
          <w:trHeight w:val="2154"/>
        </w:trPr>
        <w:tc>
          <w:tcPr>
            <w:tcW w:w="10456" w:type="dxa"/>
          </w:tcPr>
          <w:p w14:paraId="233F1F26" w14:textId="77777777" w:rsidR="00BA29E1" w:rsidRDefault="00BA29E1" w:rsidP="00760B1D">
            <w:pPr>
              <w:ind w:right="2075"/>
              <w:rPr>
                <w:rFonts w:asciiTheme="minorHAnsi" w:eastAsiaTheme="minorEastAsia" w:hAnsiTheme="minorHAnsi" w:cstheme="minorHAnsi"/>
                <w:b/>
              </w:rPr>
            </w:pPr>
            <w:r w:rsidRPr="00F406F3">
              <w:rPr>
                <w:rFonts w:asciiTheme="minorHAnsi" w:eastAsiaTheme="minorEastAsia" w:hAnsiTheme="minorHAnsi" w:cstheme="minorHAnsi"/>
                <w:b/>
              </w:rPr>
              <w:lastRenderedPageBreak/>
              <w:t>Assessment Criteria</w:t>
            </w:r>
          </w:p>
          <w:tbl>
            <w:tblPr>
              <w:tblW w:w="102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8557"/>
              <w:gridCol w:w="1665"/>
            </w:tblGrid>
            <w:tr w:rsidR="005E73DE" w:rsidRPr="00225BD4" w14:paraId="5F3703FF" w14:textId="77777777" w:rsidTr="63BA37D4">
              <w:trPr>
                <w:trHeight w:val="1984"/>
                <w:jc w:val="center"/>
              </w:trPr>
              <w:tc>
                <w:tcPr>
                  <w:tcW w:w="8557" w:type="dxa"/>
                  <w:tcBorders>
                    <w:top w:val="single" w:sz="6" w:space="0" w:color="auto"/>
                    <w:left w:val="single" w:sz="8" w:space="0" w:color="auto"/>
                    <w:bottom w:val="single" w:sz="6" w:space="0" w:color="auto"/>
                    <w:right w:val="single" w:sz="6" w:space="0" w:color="auto"/>
                  </w:tcBorders>
                </w:tcPr>
                <w:p w14:paraId="42C6D796" w14:textId="77777777" w:rsidR="005E73DE" w:rsidRDefault="005E73DE" w:rsidP="008D04E5">
                  <w:pPr>
                    <w:framePr w:hSpace="180" w:wrap="around" w:vAnchor="text" w:hAnchor="page" w:x="810" w:y="26"/>
                    <w:rPr>
                      <w:b/>
                      <w:bCs/>
                      <w:lang w:eastAsia="en-IE"/>
                    </w:rPr>
                  </w:pPr>
                </w:p>
                <w:p w14:paraId="3FC68EB6" w14:textId="77777777" w:rsidR="005E73DE" w:rsidRDefault="005E73DE" w:rsidP="008D04E5">
                  <w:pPr>
                    <w:framePr w:hSpace="180" w:wrap="around" w:vAnchor="text" w:hAnchor="page" w:x="810" w:y="26"/>
                    <w:rPr>
                      <w:b/>
                      <w:bCs/>
                      <w:lang w:eastAsia="en-IE"/>
                    </w:rPr>
                  </w:pPr>
                  <w:r>
                    <w:rPr>
                      <w:b/>
                      <w:bCs/>
                      <w:lang w:eastAsia="en-IE"/>
                    </w:rPr>
                    <w:t xml:space="preserve">   </w:t>
                  </w:r>
                  <w:r w:rsidR="00C062A7">
                    <w:rPr>
                      <w:b/>
                      <w:bCs/>
                      <w:lang w:eastAsia="en-IE"/>
                    </w:rPr>
                    <w:t>Assignment 2</w:t>
                  </w:r>
                </w:p>
                <w:p w14:paraId="6E1831B3" w14:textId="77777777" w:rsidR="005E73DE" w:rsidRPr="00225BD4" w:rsidRDefault="005E73DE" w:rsidP="008D04E5">
                  <w:pPr>
                    <w:framePr w:hSpace="180" w:wrap="around" w:vAnchor="text" w:hAnchor="page" w:x="810" w:y="26"/>
                    <w:rPr>
                      <w:b/>
                      <w:bCs/>
                      <w:lang w:eastAsia="en-IE"/>
                    </w:rPr>
                  </w:pPr>
                </w:p>
                <w:p w14:paraId="753186A4" w14:textId="77777777" w:rsidR="005E73DE" w:rsidRPr="00225BD4" w:rsidRDefault="005E73DE" w:rsidP="008D04E5">
                  <w:pPr>
                    <w:pStyle w:val="ListParagraph"/>
                    <w:framePr w:hSpace="180" w:wrap="around" w:vAnchor="text" w:hAnchor="page" w:x="810" w:y="26"/>
                    <w:numPr>
                      <w:ilvl w:val="0"/>
                      <w:numId w:val="13"/>
                    </w:numPr>
                    <w:spacing w:after="200"/>
                    <w:contextualSpacing w:val="0"/>
                    <w:rPr>
                      <w:lang w:eastAsia="en-IE"/>
                    </w:rPr>
                  </w:pPr>
                  <w:r w:rsidRPr="00225BD4">
                    <w:rPr>
                      <w:lang w:eastAsia="en-IE"/>
                    </w:rPr>
                    <w:t>Relevant information collected and appropriately presented</w:t>
                  </w:r>
                </w:p>
                <w:p w14:paraId="551A89E2" w14:textId="77777777" w:rsidR="005E73DE" w:rsidRPr="00225BD4" w:rsidRDefault="005E73DE" w:rsidP="008D04E5">
                  <w:pPr>
                    <w:pStyle w:val="ListParagraph"/>
                    <w:framePr w:hSpace="180" w:wrap="around" w:vAnchor="text" w:hAnchor="page" w:x="810" w:y="26"/>
                    <w:numPr>
                      <w:ilvl w:val="0"/>
                      <w:numId w:val="13"/>
                    </w:numPr>
                    <w:spacing w:after="200"/>
                    <w:contextualSpacing w:val="0"/>
                    <w:rPr>
                      <w:lang w:eastAsia="en-IE"/>
                    </w:rPr>
                  </w:pPr>
                  <w:r w:rsidRPr="00225BD4">
                    <w:rPr>
                      <w:lang w:eastAsia="en-IE"/>
                    </w:rPr>
                    <w:t>Understanding and knowledge of microeconomic concepts and theories clearly demonstrated and appropriately applied</w:t>
                  </w:r>
                </w:p>
                <w:p w14:paraId="5E01D0DE" w14:textId="77777777" w:rsidR="005E73DE" w:rsidRPr="00225BD4" w:rsidRDefault="005E73DE" w:rsidP="008D04E5">
                  <w:pPr>
                    <w:pStyle w:val="ListParagraph"/>
                    <w:framePr w:hSpace="180" w:wrap="around" w:vAnchor="text" w:hAnchor="page" w:x="810" w:y="26"/>
                    <w:numPr>
                      <w:ilvl w:val="0"/>
                      <w:numId w:val="13"/>
                    </w:numPr>
                    <w:spacing w:after="200"/>
                    <w:contextualSpacing w:val="0"/>
                    <w:rPr>
                      <w:lang w:eastAsia="en-IE"/>
                    </w:rPr>
                  </w:pPr>
                  <w:r w:rsidRPr="00225BD4">
                    <w:rPr>
                      <w:lang w:eastAsia="en-IE"/>
                    </w:rPr>
                    <w:t>Comprehensive evaluation of topic completed</w:t>
                  </w:r>
                </w:p>
              </w:tc>
              <w:tc>
                <w:tcPr>
                  <w:tcW w:w="1665" w:type="dxa"/>
                  <w:tcBorders>
                    <w:top w:val="single" w:sz="6" w:space="0" w:color="auto"/>
                    <w:left w:val="single" w:sz="6" w:space="0" w:color="auto"/>
                    <w:bottom w:val="single" w:sz="6" w:space="0" w:color="auto"/>
                    <w:right w:val="single" w:sz="6" w:space="0" w:color="auto"/>
                  </w:tcBorders>
                </w:tcPr>
                <w:p w14:paraId="54E11D2A" w14:textId="77777777" w:rsidR="005E73DE" w:rsidRPr="00225BD4" w:rsidRDefault="005E73DE" w:rsidP="008D04E5">
                  <w:pPr>
                    <w:framePr w:hSpace="180" w:wrap="around" w:vAnchor="text" w:hAnchor="page" w:x="810" w:y="26"/>
                    <w:jc w:val="center"/>
                    <w:rPr>
                      <w:lang w:eastAsia="en-IE"/>
                    </w:rPr>
                  </w:pPr>
                </w:p>
                <w:p w14:paraId="31126E5D" w14:textId="77777777" w:rsidR="005E73DE" w:rsidRPr="00225BD4" w:rsidRDefault="005E73DE" w:rsidP="008D04E5">
                  <w:pPr>
                    <w:framePr w:hSpace="180" w:wrap="around" w:vAnchor="text" w:hAnchor="page" w:x="810" w:y="26"/>
                    <w:jc w:val="center"/>
                    <w:rPr>
                      <w:lang w:eastAsia="en-IE"/>
                    </w:rPr>
                  </w:pPr>
                </w:p>
                <w:p w14:paraId="78941E47" w14:textId="77777777" w:rsidR="005E73DE" w:rsidRPr="00225BD4" w:rsidRDefault="005E73DE" w:rsidP="008D04E5">
                  <w:pPr>
                    <w:framePr w:hSpace="180" w:wrap="around" w:vAnchor="text" w:hAnchor="page" w:x="810" w:y="26"/>
                    <w:jc w:val="center"/>
                    <w:rPr>
                      <w:lang w:eastAsia="en-IE"/>
                    </w:rPr>
                  </w:pPr>
                  <w:r w:rsidRPr="00225BD4">
                    <w:rPr>
                      <w:lang w:eastAsia="en-IE"/>
                    </w:rPr>
                    <w:t>5</w:t>
                  </w:r>
                </w:p>
                <w:p w14:paraId="2DE403A5" w14:textId="77777777" w:rsidR="005E73DE" w:rsidRPr="00225BD4" w:rsidRDefault="005E73DE" w:rsidP="008D04E5">
                  <w:pPr>
                    <w:framePr w:hSpace="180" w:wrap="around" w:vAnchor="text" w:hAnchor="page" w:x="810" w:y="26"/>
                    <w:jc w:val="center"/>
                    <w:rPr>
                      <w:lang w:eastAsia="en-IE"/>
                    </w:rPr>
                  </w:pPr>
                </w:p>
                <w:p w14:paraId="5007C906" w14:textId="77777777" w:rsidR="005E73DE" w:rsidRPr="00225BD4" w:rsidRDefault="005E73DE" w:rsidP="008D04E5">
                  <w:pPr>
                    <w:framePr w:hSpace="180" w:wrap="around" w:vAnchor="text" w:hAnchor="page" w:x="810" w:y="26"/>
                    <w:jc w:val="center"/>
                    <w:rPr>
                      <w:lang w:eastAsia="en-IE"/>
                    </w:rPr>
                  </w:pPr>
                  <w:r w:rsidRPr="00225BD4">
                    <w:rPr>
                      <w:lang w:eastAsia="en-IE"/>
                    </w:rPr>
                    <w:t>20</w:t>
                  </w:r>
                </w:p>
                <w:p w14:paraId="62431CDC" w14:textId="77777777" w:rsidR="005E73DE" w:rsidRPr="00225BD4" w:rsidRDefault="005E73DE" w:rsidP="008D04E5">
                  <w:pPr>
                    <w:framePr w:hSpace="180" w:wrap="around" w:vAnchor="text" w:hAnchor="page" w:x="810" w:y="26"/>
                    <w:rPr>
                      <w:lang w:eastAsia="en-IE"/>
                    </w:rPr>
                  </w:pPr>
                </w:p>
                <w:p w14:paraId="49E398E2" w14:textId="77777777" w:rsidR="005E73DE" w:rsidRPr="00225BD4" w:rsidRDefault="005E73DE" w:rsidP="008D04E5">
                  <w:pPr>
                    <w:framePr w:hSpace="180" w:wrap="around" w:vAnchor="text" w:hAnchor="page" w:x="810" w:y="26"/>
                    <w:jc w:val="center"/>
                    <w:rPr>
                      <w:lang w:eastAsia="en-IE"/>
                    </w:rPr>
                  </w:pPr>
                </w:p>
                <w:p w14:paraId="44240AAE" w14:textId="77777777" w:rsidR="005E73DE" w:rsidRPr="00225BD4" w:rsidRDefault="005E73DE" w:rsidP="008D04E5">
                  <w:pPr>
                    <w:framePr w:hSpace="180" w:wrap="around" w:vAnchor="text" w:hAnchor="page" w:x="810" w:y="26"/>
                    <w:jc w:val="center"/>
                    <w:rPr>
                      <w:lang w:eastAsia="en-IE"/>
                    </w:rPr>
                  </w:pPr>
                  <w:r w:rsidRPr="00225BD4">
                    <w:rPr>
                      <w:lang w:eastAsia="en-IE"/>
                    </w:rPr>
                    <w:t>5</w:t>
                  </w:r>
                </w:p>
              </w:tc>
            </w:tr>
            <w:tr w:rsidR="005E73DE" w:rsidRPr="00225BD4" w14:paraId="4DD0A04C" w14:textId="77777777" w:rsidTr="63BA37D4">
              <w:trPr>
                <w:trHeight w:val="308"/>
                <w:jc w:val="center"/>
              </w:trPr>
              <w:tc>
                <w:tcPr>
                  <w:tcW w:w="8557" w:type="dxa"/>
                  <w:tcBorders>
                    <w:top w:val="single" w:sz="6" w:space="0" w:color="auto"/>
                    <w:left w:val="single" w:sz="8" w:space="0" w:color="auto"/>
                    <w:bottom w:val="single" w:sz="6" w:space="0" w:color="auto"/>
                    <w:right w:val="single" w:sz="6" w:space="0" w:color="auto"/>
                  </w:tcBorders>
                </w:tcPr>
                <w:p w14:paraId="0A1BB05C" w14:textId="77777777" w:rsidR="005E73DE" w:rsidRPr="00973067" w:rsidRDefault="005E73DE" w:rsidP="008D04E5">
                  <w:pPr>
                    <w:pStyle w:val="BlueCell"/>
                    <w:framePr w:hSpace="180" w:wrap="around" w:vAnchor="text" w:hAnchor="page" w:x="810" w:y="26"/>
                    <w:jc w:val="right"/>
                    <w:rPr>
                      <w:rFonts w:ascii="Calibri" w:eastAsia="Times New Roman" w:hAnsi="Calibri" w:cs="Calibri"/>
                      <w:color w:val="auto"/>
                      <w:lang w:val="en-IE" w:eastAsia="en-IE"/>
                    </w:rPr>
                  </w:pPr>
                  <w:r w:rsidRPr="00973067">
                    <w:rPr>
                      <w:rFonts w:ascii="Calibri" w:eastAsia="Times New Roman" w:hAnsi="Calibri" w:cs="Calibri"/>
                      <w:color w:val="auto"/>
                      <w:lang w:val="en-IE" w:eastAsia="en-IE"/>
                    </w:rPr>
                    <w:t>Subtotal</w:t>
                  </w:r>
                </w:p>
              </w:tc>
              <w:tc>
                <w:tcPr>
                  <w:tcW w:w="1665" w:type="dxa"/>
                  <w:tcBorders>
                    <w:top w:val="single" w:sz="6" w:space="0" w:color="auto"/>
                    <w:left w:val="single" w:sz="6" w:space="0" w:color="auto"/>
                    <w:bottom w:val="single" w:sz="6" w:space="0" w:color="auto"/>
                    <w:right w:val="single" w:sz="6" w:space="0" w:color="auto"/>
                  </w:tcBorders>
                  <w:vAlign w:val="center"/>
                </w:tcPr>
                <w:p w14:paraId="219897CE" w14:textId="77777777" w:rsidR="005E73DE" w:rsidRPr="00225BD4" w:rsidRDefault="005E73DE" w:rsidP="008D04E5">
                  <w:pPr>
                    <w:framePr w:hSpace="180" w:wrap="around" w:vAnchor="text" w:hAnchor="page" w:x="810" w:y="26"/>
                    <w:jc w:val="center"/>
                    <w:rPr>
                      <w:b/>
                      <w:bCs/>
                      <w:lang w:eastAsia="en-IE"/>
                    </w:rPr>
                  </w:pPr>
                  <w:r w:rsidRPr="00225BD4">
                    <w:rPr>
                      <w:b/>
                      <w:bCs/>
                      <w:lang w:eastAsia="en-IE"/>
                    </w:rPr>
                    <w:t>30</w:t>
                  </w:r>
                </w:p>
              </w:tc>
            </w:tr>
          </w:tbl>
          <w:p w14:paraId="16287F21" w14:textId="77777777" w:rsidR="00BA29E1" w:rsidRPr="00F406F3" w:rsidRDefault="00BA29E1" w:rsidP="00760B1D">
            <w:pPr>
              <w:ind w:right="2075"/>
              <w:rPr>
                <w:rFonts w:asciiTheme="minorHAnsi" w:eastAsiaTheme="minorEastAsia" w:hAnsiTheme="minorHAnsi" w:cstheme="minorHAnsi"/>
                <w:b/>
              </w:rPr>
            </w:pPr>
          </w:p>
        </w:tc>
      </w:tr>
    </w:tbl>
    <w:p w14:paraId="60BCFCEA" w14:textId="77777777" w:rsidR="00BA29E1" w:rsidRDefault="00BA29E1" w:rsidP="00BA29E1">
      <w:pPr>
        <w:spacing w:before="120" w:line="276" w:lineRule="auto"/>
        <w:rPr>
          <w:rFonts w:asciiTheme="minorHAnsi" w:eastAsiaTheme="minorEastAsia" w:hAnsiTheme="minorHAnsi" w:cstheme="minorHAnsi"/>
          <w:b/>
          <w:lang w:eastAsia="en-IE"/>
        </w:rPr>
      </w:pPr>
      <w:r>
        <w:rPr>
          <w:rFonts w:asciiTheme="minorHAnsi" w:eastAsiaTheme="minorEastAsia" w:hAnsiTheme="minorHAnsi" w:cstheme="minorHAnsi"/>
          <w:b/>
          <w:lang w:eastAsia="en-IE"/>
        </w:rPr>
        <w:t>Submission Details</w:t>
      </w:r>
    </w:p>
    <w:tbl>
      <w:tblPr>
        <w:tblStyle w:val="TableGrid"/>
        <w:tblpPr w:leftFromText="180" w:rightFromText="180" w:vertAnchor="text" w:horzAnchor="margin" w:tblpY="82"/>
        <w:tblW w:w="10456" w:type="dxa"/>
        <w:tblLook w:val="04A0" w:firstRow="1" w:lastRow="0" w:firstColumn="1" w:lastColumn="0" w:noHBand="0" w:noVBand="1"/>
      </w:tblPr>
      <w:tblGrid>
        <w:gridCol w:w="10456"/>
      </w:tblGrid>
      <w:tr w:rsidR="00BA29E1" w14:paraId="6E8D5421" w14:textId="77777777" w:rsidTr="00760B1D">
        <w:trPr>
          <w:trHeight w:val="838"/>
        </w:trPr>
        <w:tc>
          <w:tcPr>
            <w:tcW w:w="10456" w:type="dxa"/>
            <w:vAlign w:val="center"/>
          </w:tcPr>
          <w:p w14:paraId="7A5A4B99" w14:textId="77777777" w:rsidR="00BA29E1" w:rsidRPr="00F406F3" w:rsidRDefault="00BA29E1" w:rsidP="00760B1D">
            <w:pPr>
              <w:pStyle w:val="Default"/>
              <w:spacing w:line="360" w:lineRule="auto"/>
              <w:rPr>
                <w:rFonts w:asciiTheme="minorHAnsi" w:hAnsiTheme="minorHAnsi" w:cstheme="minorHAnsi"/>
                <w:szCs w:val="22"/>
              </w:rPr>
            </w:pPr>
            <w:r>
              <w:rPr>
                <w:rFonts w:asciiTheme="minorHAnsi" w:hAnsiTheme="minorHAnsi" w:cstheme="minorHAnsi"/>
                <w:szCs w:val="22"/>
              </w:rPr>
              <w:t>Your work</w:t>
            </w:r>
            <w:r w:rsidRPr="00A61A42">
              <w:rPr>
                <w:rFonts w:asciiTheme="minorHAnsi" w:hAnsiTheme="minorHAnsi" w:cstheme="minorHAnsi"/>
                <w:szCs w:val="22"/>
              </w:rPr>
              <w:t xml:space="preserve"> must be submitted to your co</w:t>
            </w:r>
            <w:r>
              <w:rPr>
                <w:rFonts w:asciiTheme="minorHAnsi" w:hAnsiTheme="minorHAnsi" w:cstheme="minorHAnsi"/>
                <w:szCs w:val="22"/>
              </w:rPr>
              <w:t>urse teacher/ tutor/ instructor and</w:t>
            </w:r>
            <w:r w:rsidRPr="00A61A42">
              <w:rPr>
                <w:rFonts w:asciiTheme="minorHAnsi" w:hAnsiTheme="minorHAnsi" w:cstheme="minorHAnsi"/>
                <w:szCs w:val="22"/>
              </w:rPr>
              <w:t xml:space="preserve"> on or before the due date</w:t>
            </w:r>
            <w:r w:rsidRPr="00A61A42">
              <w:rPr>
                <w:rFonts w:asciiTheme="minorHAnsi" w:hAnsiTheme="minorHAnsi" w:cstheme="minorHAnsi"/>
                <w:b/>
                <w:bCs/>
                <w:szCs w:val="22"/>
              </w:rPr>
              <w:t>.</w:t>
            </w:r>
          </w:p>
        </w:tc>
      </w:tr>
    </w:tbl>
    <w:p w14:paraId="5BE93A62" w14:textId="77777777" w:rsidR="00DC108C" w:rsidRDefault="00DC108C"/>
    <w:p w14:paraId="384BA73E" w14:textId="77777777" w:rsidR="000D071D" w:rsidRDefault="000D071D" w:rsidP="00DC108C">
      <w:pPr>
        <w:ind w:left="8640"/>
        <w:rPr>
          <w:sz w:val="20"/>
          <w:szCs w:val="20"/>
        </w:rPr>
      </w:pPr>
    </w:p>
    <w:p w14:paraId="34B3F2EB" w14:textId="77777777" w:rsidR="000D071D" w:rsidRDefault="000D071D" w:rsidP="00DC108C">
      <w:pPr>
        <w:ind w:left="8640"/>
        <w:rPr>
          <w:sz w:val="20"/>
          <w:szCs w:val="20"/>
        </w:rPr>
      </w:pPr>
    </w:p>
    <w:p w14:paraId="7D34F5C7" w14:textId="77777777" w:rsidR="000D071D" w:rsidRDefault="000D071D" w:rsidP="00DC108C">
      <w:pPr>
        <w:ind w:left="8640"/>
        <w:rPr>
          <w:sz w:val="20"/>
          <w:szCs w:val="20"/>
        </w:rPr>
      </w:pPr>
    </w:p>
    <w:p w14:paraId="0B4020A7" w14:textId="77777777" w:rsidR="000D071D" w:rsidRDefault="000D071D" w:rsidP="00DC108C">
      <w:pPr>
        <w:ind w:left="8640"/>
        <w:rPr>
          <w:sz w:val="20"/>
          <w:szCs w:val="20"/>
        </w:rPr>
      </w:pPr>
    </w:p>
    <w:p w14:paraId="1D7B270A" w14:textId="77777777" w:rsidR="000D071D" w:rsidRDefault="000D071D" w:rsidP="00DC108C">
      <w:pPr>
        <w:ind w:left="8640"/>
        <w:rPr>
          <w:sz w:val="20"/>
          <w:szCs w:val="20"/>
        </w:rPr>
      </w:pPr>
    </w:p>
    <w:p w14:paraId="4F904CB7" w14:textId="77777777" w:rsidR="000D071D" w:rsidRDefault="000D071D" w:rsidP="00DC108C">
      <w:pPr>
        <w:ind w:left="8640"/>
        <w:rPr>
          <w:sz w:val="20"/>
          <w:szCs w:val="20"/>
        </w:rPr>
      </w:pPr>
    </w:p>
    <w:p w14:paraId="06971CD3" w14:textId="77777777" w:rsidR="000D071D" w:rsidRDefault="000D071D" w:rsidP="00DC108C">
      <w:pPr>
        <w:ind w:left="8640"/>
        <w:rPr>
          <w:sz w:val="20"/>
          <w:szCs w:val="20"/>
        </w:rPr>
      </w:pPr>
    </w:p>
    <w:p w14:paraId="2A1F701D" w14:textId="77777777" w:rsidR="000D071D" w:rsidRDefault="000D071D" w:rsidP="00DC108C">
      <w:pPr>
        <w:ind w:left="8640"/>
        <w:rPr>
          <w:sz w:val="20"/>
          <w:szCs w:val="20"/>
        </w:rPr>
      </w:pPr>
    </w:p>
    <w:p w14:paraId="03EFCA41" w14:textId="77777777" w:rsidR="000D071D" w:rsidRDefault="000D071D" w:rsidP="00DC108C">
      <w:pPr>
        <w:ind w:left="8640"/>
        <w:rPr>
          <w:sz w:val="20"/>
          <w:szCs w:val="20"/>
        </w:rPr>
      </w:pPr>
    </w:p>
    <w:p w14:paraId="5F96A722" w14:textId="77777777" w:rsidR="000D071D" w:rsidRDefault="000D071D" w:rsidP="00DC108C">
      <w:pPr>
        <w:ind w:left="8640"/>
        <w:rPr>
          <w:sz w:val="20"/>
          <w:szCs w:val="20"/>
        </w:rPr>
      </w:pPr>
    </w:p>
    <w:p w14:paraId="7CC3E329" w14:textId="77777777" w:rsidR="00BA29E1" w:rsidRPr="00DC108C" w:rsidRDefault="00DC108C" w:rsidP="00DC108C">
      <w:pPr>
        <w:ind w:left="8640"/>
        <w:rPr>
          <w:sz w:val="20"/>
          <w:szCs w:val="20"/>
        </w:rPr>
      </w:pPr>
      <w:r>
        <w:rPr>
          <w:sz w:val="20"/>
          <w:szCs w:val="20"/>
        </w:rPr>
        <w:t>Page 1 of 2</w:t>
      </w:r>
    </w:p>
    <w:p w14:paraId="20877B0A" w14:textId="77777777" w:rsidR="00BA29E1" w:rsidRPr="00837CC8" w:rsidRDefault="00BA29E1" w:rsidP="00BA29E1">
      <w:pPr>
        <w:pStyle w:val="Heading2"/>
        <w:jc w:val="center"/>
        <w:rPr>
          <w:color w:val="auto"/>
        </w:rPr>
      </w:pPr>
      <w:bookmarkStart w:id="2" w:name="_Toc529454454"/>
      <w:r>
        <w:rPr>
          <w:color w:val="auto"/>
        </w:rPr>
        <w:t>6.1.2</w:t>
      </w:r>
      <w:r w:rsidRPr="00837CC8">
        <w:rPr>
          <w:color w:val="auto"/>
        </w:rPr>
        <w:t xml:space="preserve"> </w:t>
      </w:r>
      <w:r>
        <w:rPr>
          <w:color w:val="auto"/>
        </w:rPr>
        <w:t>Assessment Brief</w:t>
      </w:r>
      <w:r w:rsidRPr="00837CC8">
        <w:rPr>
          <w:color w:val="auto"/>
        </w:rPr>
        <w:t xml:space="preserve"> Coversheet</w:t>
      </w:r>
      <w:bookmarkEnd w:id="2"/>
    </w:p>
    <w:p w14:paraId="43884B19" w14:textId="77777777" w:rsidR="00BA29E1" w:rsidRPr="00837CC8" w:rsidRDefault="00BA29E1" w:rsidP="00BA29E1">
      <w:pPr>
        <w:rPr>
          <w:rFonts w:asciiTheme="minorHAnsi" w:eastAsiaTheme="minorEastAsia" w:hAnsiTheme="minorHAnsi" w:cstheme="minorHAnsi"/>
          <w:sz w:val="20"/>
          <w:szCs w:val="20"/>
          <w:lang w:eastAsia="en-IE"/>
        </w:rPr>
      </w:pPr>
      <w:r w:rsidRPr="00837CC8">
        <w:rPr>
          <w:rFonts w:asciiTheme="minorHAnsi" w:eastAsiaTheme="minorEastAsia" w:hAnsiTheme="minorHAnsi" w:cstheme="minorHAnsi"/>
          <w:sz w:val="20"/>
          <w:szCs w:val="20"/>
          <w:lang w:eastAsia="en-IE"/>
        </w:rPr>
        <w:t>Please complete this and include it with your work when you are submitting it to your teacher/tutor/instructor for assessment</w:t>
      </w:r>
    </w:p>
    <w:p w14:paraId="5B95CD12" w14:textId="77777777" w:rsidR="00BA29E1" w:rsidRPr="00C22A9C" w:rsidRDefault="00BA29E1" w:rsidP="00BA29E1">
      <w:pPr>
        <w:jc w:val="both"/>
        <w:rPr>
          <w:rFonts w:asciiTheme="minorHAnsi" w:hAnsiTheme="minorHAnsi" w:cstheme="minorHAnsi"/>
          <w:b/>
        </w:rPr>
      </w:pPr>
    </w:p>
    <w:tbl>
      <w:tblPr>
        <w:tblpPr w:leftFromText="180" w:rightFromText="180" w:vertAnchor="text" w:horzAnchor="margin" w:tblpX="108" w:tblpY="-32"/>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134"/>
        <w:gridCol w:w="2080"/>
        <w:gridCol w:w="851"/>
      </w:tblGrid>
      <w:tr w:rsidR="00BA29E1" w:rsidRPr="00C22A9C" w14:paraId="0CB8DDDC" w14:textId="77777777" w:rsidTr="63BA37D4">
        <w:trPr>
          <w:trHeight w:val="844"/>
        </w:trPr>
        <w:tc>
          <w:tcPr>
            <w:tcW w:w="9418" w:type="dxa"/>
            <w:gridSpan w:val="4"/>
            <w:shd w:val="clear" w:color="auto" w:fill="auto"/>
          </w:tcPr>
          <w:p w14:paraId="5BAB57B8" w14:textId="77777777" w:rsidR="00BA29E1" w:rsidRPr="00C22A9C" w:rsidRDefault="00BA29E1" w:rsidP="00760B1D">
            <w:pPr>
              <w:tabs>
                <w:tab w:val="center" w:pos="4320"/>
                <w:tab w:val="right" w:pos="8640"/>
              </w:tabs>
              <w:jc w:val="center"/>
              <w:rPr>
                <w:rFonts w:asciiTheme="minorHAnsi" w:eastAsiaTheme="minorHAnsi" w:hAnsiTheme="minorHAnsi" w:cstheme="minorHAnsi"/>
                <w:b/>
              </w:rPr>
            </w:pPr>
            <w:r w:rsidRPr="00C22A9C">
              <w:rPr>
                <w:rFonts w:asciiTheme="minorHAnsi" w:eastAsiaTheme="minorHAnsi" w:hAnsiTheme="minorHAnsi" w:cstheme="minorHAnsi"/>
                <w:b/>
              </w:rPr>
              <w:lastRenderedPageBreak/>
              <w:t>Declaration</w:t>
            </w:r>
          </w:p>
          <w:p w14:paraId="27876750"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hAnsiTheme="minorHAnsi" w:cstheme="minorHAnsi"/>
              </w:rPr>
              <w:t>I am signing this to confirm that:</w:t>
            </w:r>
          </w:p>
        </w:tc>
        <w:tc>
          <w:tcPr>
            <w:tcW w:w="851" w:type="dxa"/>
            <w:shd w:val="clear" w:color="auto" w:fill="auto"/>
          </w:tcPr>
          <w:p w14:paraId="47FFE555" w14:textId="77777777" w:rsidR="00BA29E1" w:rsidRPr="00C22A9C" w:rsidRDefault="00BA29E1" w:rsidP="00760B1D">
            <w:pPr>
              <w:spacing w:before="200" w:after="200"/>
              <w:jc w:val="center"/>
              <w:rPr>
                <w:rFonts w:asciiTheme="minorHAnsi" w:eastAsia="Calibri" w:hAnsiTheme="minorHAnsi" w:cstheme="minorHAnsi"/>
                <w:lang w:val="en-GB"/>
              </w:rPr>
            </w:pPr>
            <w:r w:rsidRPr="00C22A9C">
              <w:rPr>
                <w:rFonts w:asciiTheme="minorHAnsi" w:eastAsia="Calibri" w:hAnsiTheme="minorHAnsi" w:cstheme="minorHAnsi"/>
                <w:lang w:val="en-GB"/>
              </w:rPr>
              <w:t xml:space="preserve">TICK </w:t>
            </w:r>
            <w:r w:rsidRPr="00C22A9C">
              <w:rPr>
                <w:rFonts w:asciiTheme="minorHAnsi" w:eastAsia="Wingdings 2" w:hAnsiTheme="minorHAnsi" w:cstheme="minorHAnsi"/>
                <w:lang w:val="en-GB"/>
              </w:rPr>
              <w:t>P</w:t>
            </w:r>
          </w:p>
        </w:tc>
      </w:tr>
      <w:tr w:rsidR="00BA29E1" w:rsidRPr="00C22A9C" w14:paraId="77C89B11" w14:textId="77777777" w:rsidTr="63BA37D4">
        <w:trPr>
          <w:trHeight w:val="482"/>
        </w:trPr>
        <w:tc>
          <w:tcPr>
            <w:tcW w:w="9418" w:type="dxa"/>
            <w:gridSpan w:val="4"/>
            <w:shd w:val="clear" w:color="auto" w:fill="auto"/>
          </w:tcPr>
          <w:p w14:paraId="25BEF8CD"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This is my own work</w:t>
            </w:r>
          </w:p>
        </w:tc>
        <w:tc>
          <w:tcPr>
            <w:tcW w:w="851" w:type="dxa"/>
            <w:shd w:val="clear" w:color="auto" w:fill="auto"/>
          </w:tcPr>
          <w:p w14:paraId="5220BBB2" w14:textId="55419532"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4CBAD99A" w14:textId="77777777" w:rsidTr="63BA37D4">
        <w:trPr>
          <w:trHeight w:val="773"/>
        </w:trPr>
        <w:tc>
          <w:tcPr>
            <w:tcW w:w="9418" w:type="dxa"/>
            <w:gridSpan w:val="4"/>
            <w:shd w:val="clear" w:color="auto" w:fill="auto"/>
          </w:tcPr>
          <w:p w14:paraId="3457C092"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 xml:space="preserve">I understand that passing someone else’s work off as my own, without referring to it or getting their permission is called malpractice. </w:t>
            </w:r>
          </w:p>
        </w:tc>
        <w:tc>
          <w:tcPr>
            <w:tcW w:w="851" w:type="dxa"/>
            <w:shd w:val="clear" w:color="auto" w:fill="auto"/>
          </w:tcPr>
          <w:p w14:paraId="13CB595B" w14:textId="00418789"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771A6BE4" w14:textId="77777777" w:rsidTr="63BA37D4">
        <w:trPr>
          <w:trHeight w:val="842"/>
        </w:trPr>
        <w:tc>
          <w:tcPr>
            <w:tcW w:w="9418" w:type="dxa"/>
            <w:gridSpan w:val="4"/>
            <w:shd w:val="clear" w:color="auto" w:fill="auto"/>
          </w:tcPr>
          <w:p w14:paraId="5DAAF7E0"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I understand that if there is a doubt about this work being my own it can be investigated and if found to be malpractice I may not receive certification.</w:t>
            </w:r>
          </w:p>
        </w:tc>
        <w:tc>
          <w:tcPr>
            <w:tcW w:w="851" w:type="dxa"/>
            <w:shd w:val="clear" w:color="auto" w:fill="auto"/>
          </w:tcPr>
          <w:p w14:paraId="6D9C8D39" w14:textId="31173B6D"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6F5148F3" w14:textId="77777777" w:rsidTr="63BA37D4">
        <w:trPr>
          <w:trHeight w:val="800"/>
        </w:trPr>
        <w:tc>
          <w:tcPr>
            <w:tcW w:w="9418" w:type="dxa"/>
            <w:gridSpan w:val="4"/>
            <w:shd w:val="clear" w:color="auto" w:fill="auto"/>
          </w:tcPr>
          <w:p w14:paraId="434B9A65" w14:textId="77777777" w:rsidR="00BA29E1" w:rsidRPr="00C22A9C" w:rsidRDefault="00BA29E1" w:rsidP="00BA29E1">
            <w:pPr>
              <w:pStyle w:val="ListParagraph"/>
              <w:numPr>
                <w:ilvl w:val="0"/>
                <w:numId w:val="1"/>
              </w:numPr>
              <w:spacing w:after="160" w:line="259" w:lineRule="auto"/>
              <w:ind w:left="0"/>
              <w:rPr>
                <w:rFonts w:asciiTheme="minorHAnsi" w:hAnsiTheme="minorHAnsi" w:cstheme="minorHAnsi"/>
              </w:rPr>
            </w:pPr>
            <w:r w:rsidRPr="00C22A9C">
              <w:rPr>
                <w:rFonts w:asciiTheme="minorHAnsi" w:hAnsiTheme="minorHAnsi" w:cstheme="minorHAnsi"/>
              </w:rPr>
              <w:t>I am aware that Kerry ETB has an Assessment Malpractice policy and an Assessment Deadline policy which applies to me.</w:t>
            </w:r>
          </w:p>
        </w:tc>
        <w:tc>
          <w:tcPr>
            <w:tcW w:w="851" w:type="dxa"/>
            <w:shd w:val="clear" w:color="auto" w:fill="auto"/>
          </w:tcPr>
          <w:p w14:paraId="675E05EE" w14:textId="7CF768F7"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1E36AD78" w14:textId="77777777" w:rsidTr="63BA37D4">
        <w:trPr>
          <w:trHeight w:val="673"/>
        </w:trPr>
        <w:tc>
          <w:tcPr>
            <w:tcW w:w="1951" w:type="dxa"/>
            <w:shd w:val="clear" w:color="auto" w:fill="auto"/>
          </w:tcPr>
          <w:p w14:paraId="195ACB86"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eastAsia="Calibri" w:hAnsiTheme="minorHAnsi" w:cstheme="minorHAnsi"/>
                <w:lang w:val="en-GB"/>
              </w:rPr>
              <w:t>Learner Signature</w:t>
            </w:r>
          </w:p>
        </w:tc>
        <w:tc>
          <w:tcPr>
            <w:tcW w:w="4253" w:type="dxa"/>
            <w:shd w:val="clear" w:color="auto" w:fill="auto"/>
          </w:tcPr>
          <w:p w14:paraId="2FC17F8B" w14:textId="77777777" w:rsidR="00BA29E1" w:rsidRPr="00C22A9C" w:rsidRDefault="00BA29E1" w:rsidP="00760B1D">
            <w:pPr>
              <w:spacing w:before="200" w:after="200"/>
              <w:rPr>
                <w:rFonts w:asciiTheme="minorHAnsi" w:eastAsia="Calibri" w:hAnsiTheme="minorHAnsi" w:cstheme="minorHAnsi"/>
                <w:lang w:val="en-GB"/>
              </w:rPr>
            </w:pPr>
          </w:p>
        </w:tc>
        <w:tc>
          <w:tcPr>
            <w:tcW w:w="1134" w:type="dxa"/>
            <w:shd w:val="clear" w:color="auto" w:fill="auto"/>
          </w:tcPr>
          <w:p w14:paraId="3101716D"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eastAsia="Calibri" w:hAnsiTheme="minorHAnsi" w:cstheme="minorHAnsi"/>
                <w:lang w:val="en-GB"/>
              </w:rPr>
              <w:t>Date:</w:t>
            </w:r>
          </w:p>
        </w:tc>
        <w:tc>
          <w:tcPr>
            <w:tcW w:w="2931" w:type="dxa"/>
            <w:gridSpan w:val="2"/>
            <w:shd w:val="clear" w:color="auto" w:fill="auto"/>
          </w:tcPr>
          <w:p w14:paraId="0A4F7224" w14:textId="77777777" w:rsidR="00BA29E1" w:rsidRPr="00C22A9C" w:rsidRDefault="00BA29E1" w:rsidP="00760B1D">
            <w:pPr>
              <w:spacing w:before="200" w:after="200"/>
              <w:rPr>
                <w:rFonts w:asciiTheme="minorHAnsi" w:eastAsia="Calibri" w:hAnsiTheme="minorHAnsi" w:cstheme="minorHAnsi"/>
                <w:lang w:val="en-GB"/>
              </w:rPr>
            </w:pPr>
          </w:p>
        </w:tc>
      </w:tr>
    </w:tbl>
    <w:p w14:paraId="5AE48A43" w14:textId="77777777" w:rsidR="00BA29E1" w:rsidRDefault="00BA29E1" w:rsidP="00BA29E1">
      <w:pPr>
        <w:rPr>
          <w:rFonts w:asciiTheme="minorHAnsi" w:hAnsiTheme="minorHAnsi" w:cstheme="minorHAnsi"/>
        </w:rPr>
      </w:pPr>
    </w:p>
    <w:p w14:paraId="122F2D5C" w14:textId="77777777" w:rsidR="00BA29E1" w:rsidRDefault="00BA29E1" w:rsidP="00BA29E1">
      <w:pPr>
        <w:pStyle w:val="Default"/>
        <w:spacing w:after="120"/>
        <w:rPr>
          <w:rFonts w:asciiTheme="minorHAnsi" w:hAnsiTheme="minorHAnsi" w:cstheme="minorHAnsi"/>
          <w:b/>
          <w:bCs/>
        </w:rPr>
      </w:pPr>
      <w:r>
        <w:rPr>
          <w:rFonts w:asciiTheme="minorHAnsi" w:hAnsiTheme="minorHAnsi" w:cstheme="minorHAnsi"/>
          <w:b/>
          <w:bCs/>
        </w:rPr>
        <w:t>Dates Feedback</w:t>
      </w:r>
    </w:p>
    <w:tbl>
      <w:tblPr>
        <w:tblStyle w:val="TableGrid"/>
        <w:tblW w:w="10802" w:type="dxa"/>
        <w:tblInd w:w="108" w:type="dxa"/>
        <w:tblLayout w:type="fixed"/>
        <w:tblLook w:val="0000" w:firstRow="0" w:lastRow="0" w:firstColumn="0" w:lastColumn="0" w:noHBand="0" w:noVBand="0"/>
      </w:tblPr>
      <w:tblGrid>
        <w:gridCol w:w="2682"/>
        <w:gridCol w:w="2415"/>
        <w:gridCol w:w="2415"/>
        <w:gridCol w:w="3290"/>
      </w:tblGrid>
      <w:tr w:rsidR="00BA29E1" w:rsidRPr="00C22A9C" w14:paraId="7C771B38" w14:textId="77777777" w:rsidTr="63BA37D4">
        <w:trPr>
          <w:trHeight w:val="301"/>
        </w:trPr>
        <w:tc>
          <w:tcPr>
            <w:tcW w:w="2682" w:type="dxa"/>
            <w:tcBorders>
              <w:right w:val="single" w:sz="4" w:space="0" w:color="auto"/>
            </w:tcBorders>
          </w:tcPr>
          <w:p w14:paraId="4C505C7E" w14:textId="77777777" w:rsidR="00BA29E1" w:rsidRPr="001E00DC" w:rsidRDefault="00BA29E1" w:rsidP="00760B1D">
            <w:pPr>
              <w:pStyle w:val="Default"/>
              <w:rPr>
                <w:rFonts w:asciiTheme="minorHAnsi" w:eastAsia="Times New Roman" w:hAnsiTheme="minorHAnsi" w:cstheme="minorHAnsi"/>
                <w:color w:val="auto"/>
                <w:lang w:eastAsia="en-US"/>
              </w:rPr>
            </w:pPr>
            <w:r w:rsidRPr="001E00DC">
              <w:rPr>
                <w:rFonts w:asciiTheme="minorHAnsi" w:eastAsia="Times New Roman" w:hAnsiTheme="minorHAnsi" w:cstheme="minorHAnsi"/>
                <w:color w:val="auto"/>
                <w:lang w:eastAsia="en-US"/>
              </w:rPr>
              <w:t xml:space="preserve">I received Feedback </w:t>
            </w:r>
            <w:r>
              <w:rPr>
                <w:rFonts w:asciiTheme="minorHAnsi" w:eastAsia="Times New Roman" w:hAnsiTheme="minorHAnsi" w:cstheme="minorHAnsi"/>
                <w:color w:val="auto"/>
                <w:lang w:eastAsia="en-US"/>
              </w:rPr>
              <w:t>o</w:t>
            </w:r>
            <w:r w:rsidRPr="001E00DC">
              <w:rPr>
                <w:rFonts w:asciiTheme="minorHAnsi" w:eastAsia="Times New Roman" w:hAnsiTheme="minorHAnsi" w:cstheme="minorHAnsi"/>
                <w:color w:val="auto"/>
                <w:lang w:eastAsia="en-US"/>
              </w:rPr>
              <w:t xml:space="preserve">n this </w:t>
            </w:r>
            <w:r>
              <w:rPr>
                <w:rFonts w:asciiTheme="minorHAnsi" w:eastAsia="Times New Roman" w:hAnsiTheme="minorHAnsi" w:cstheme="minorHAnsi"/>
                <w:color w:val="auto"/>
                <w:lang w:eastAsia="en-US"/>
              </w:rPr>
              <w:t>assessment</w:t>
            </w:r>
            <w:r w:rsidRPr="001E00DC">
              <w:rPr>
                <w:rFonts w:asciiTheme="minorHAnsi" w:eastAsia="Times New Roman" w:hAnsiTheme="minorHAnsi" w:cstheme="minorHAnsi"/>
                <w:color w:val="auto"/>
                <w:lang w:eastAsia="en-US"/>
              </w:rPr>
              <w:t>:</w:t>
            </w:r>
          </w:p>
          <w:p w14:paraId="3E8165E5" w14:textId="77777777" w:rsidR="00BA29E1" w:rsidRPr="001E00DC" w:rsidRDefault="00BA29E1" w:rsidP="00760B1D">
            <w:pPr>
              <w:pStyle w:val="Default"/>
              <w:jc w:val="both"/>
              <w:rPr>
                <w:rFonts w:asciiTheme="minorHAnsi" w:hAnsiTheme="minorHAnsi" w:cstheme="minorHAnsi"/>
                <w:b/>
              </w:rPr>
            </w:pPr>
            <w:r w:rsidRPr="001E00DC">
              <w:rPr>
                <w:rFonts w:asciiTheme="minorHAnsi" w:eastAsia="Times New Roman" w:hAnsiTheme="minorHAnsi" w:cstheme="minorHAnsi"/>
                <w:b/>
                <w:color w:val="auto"/>
                <w:lang w:eastAsia="en-US"/>
              </w:rPr>
              <w:t>Date</w:t>
            </w:r>
            <w:r>
              <w:rPr>
                <w:rFonts w:asciiTheme="minorHAnsi" w:eastAsia="Times New Roman" w:hAnsiTheme="minorHAnsi" w:cstheme="minorHAnsi"/>
                <w:b/>
                <w:color w:val="auto"/>
                <w:lang w:eastAsia="en-US"/>
              </w:rPr>
              <w:t xml:space="preserve"> </w:t>
            </w:r>
            <w:r w:rsidRPr="001E00DC">
              <w:rPr>
                <w:rFonts w:asciiTheme="minorHAnsi" w:eastAsia="Times New Roman" w:hAnsiTheme="minorHAnsi" w:cstheme="minorHAnsi"/>
                <w:b/>
                <w:color w:val="auto"/>
                <w:lang w:eastAsia="en-US"/>
              </w:rPr>
              <w:t>/ Ongoing</w:t>
            </w:r>
          </w:p>
        </w:tc>
        <w:tc>
          <w:tcPr>
            <w:tcW w:w="2415" w:type="dxa"/>
            <w:tcBorders>
              <w:right w:val="single" w:sz="4" w:space="0" w:color="auto"/>
            </w:tcBorders>
          </w:tcPr>
          <w:p w14:paraId="50F40DEB" w14:textId="77777777" w:rsidR="00BA29E1" w:rsidRDefault="00BA29E1" w:rsidP="00760B1D">
            <w:pPr>
              <w:pStyle w:val="Default"/>
              <w:rPr>
                <w:rFonts w:asciiTheme="minorHAnsi" w:hAnsiTheme="minorHAnsi" w:cstheme="minorHAnsi"/>
                <w:b/>
                <w:bCs/>
              </w:rPr>
            </w:pPr>
          </w:p>
          <w:p w14:paraId="77A52294" w14:textId="77777777" w:rsidR="00BA29E1" w:rsidRDefault="00BA29E1" w:rsidP="00760B1D">
            <w:pPr>
              <w:pStyle w:val="Default"/>
              <w:rPr>
                <w:rFonts w:asciiTheme="minorHAnsi" w:hAnsiTheme="minorHAnsi" w:cstheme="minorHAnsi"/>
                <w:b/>
                <w:bCs/>
              </w:rPr>
            </w:pPr>
          </w:p>
          <w:p w14:paraId="7F0799D7" w14:textId="77777777" w:rsidR="00BA29E1" w:rsidRPr="00C22A9C" w:rsidRDefault="00BA29E1" w:rsidP="00760B1D">
            <w:pPr>
              <w:pStyle w:val="Default"/>
              <w:rPr>
                <w:rFonts w:asciiTheme="minorHAnsi" w:hAnsiTheme="minorHAnsi" w:cstheme="minorHAnsi"/>
                <w:b/>
                <w:bCs/>
              </w:rPr>
            </w:pPr>
            <w:r>
              <w:rPr>
                <w:rFonts w:asciiTheme="minorHAnsi" w:hAnsiTheme="minorHAnsi" w:cstheme="minorHAnsi"/>
                <w:b/>
                <w:bCs/>
              </w:rPr>
              <w:t>Where Evidence of Feedback is Found</w:t>
            </w:r>
          </w:p>
        </w:tc>
        <w:tc>
          <w:tcPr>
            <w:tcW w:w="2415" w:type="dxa"/>
            <w:tcBorders>
              <w:left w:val="single" w:sz="4" w:space="0" w:color="auto"/>
            </w:tcBorders>
            <w:vAlign w:val="bottom"/>
          </w:tcPr>
          <w:p w14:paraId="197DD501" w14:textId="77777777" w:rsidR="00BA29E1" w:rsidRPr="00C22A9C" w:rsidRDefault="00BA29E1" w:rsidP="00760B1D">
            <w:pPr>
              <w:pStyle w:val="Default"/>
              <w:rPr>
                <w:rFonts w:asciiTheme="minorHAnsi" w:hAnsiTheme="minorHAnsi" w:cstheme="minorHAnsi"/>
              </w:rPr>
            </w:pPr>
            <w:r w:rsidRPr="00C22A9C">
              <w:rPr>
                <w:rFonts w:asciiTheme="minorHAnsi" w:hAnsiTheme="minorHAnsi" w:cstheme="minorHAnsi"/>
                <w:b/>
                <w:bCs/>
              </w:rPr>
              <w:t xml:space="preserve">Learner Signature </w:t>
            </w:r>
          </w:p>
        </w:tc>
        <w:tc>
          <w:tcPr>
            <w:tcW w:w="3290" w:type="dxa"/>
            <w:vAlign w:val="bottom"/>
          </w:tcPr>
          <w:p w14:paraId="2455AC34" w14:textId="77777777" w:rsidR="00BA29E1" w:rsidRPr="00C22A9C" w:rsidRDefault="00BA29E1" w:rsidP="00760B1D">
            <w:pPr>
              <w:pStyle w:val="Default"/>
              <w:rPr>
                <w:rFonts w:asciiTheme="minorHAnsi" w:hAnsiTheme="minorHAnsi" w:cstheme="minorHAnsi"/>
              </w:rPr>
            </w:pPr>
            <w:r w:rsidRPr="00C22A9C">
              <w:rPr>
                <w:rFonts w:asciiTheme="minorHAnsi" w:hAnsiTheme="minorHAnsi" w:cstheme="minorHAnsi"/>
                <w:b/>
                <w:bCs/>
              </w:rPr>
              <w:t>Teacher/Tutor</w:t>
            </w:r>
            <w:r>
              <w:rPr>
                <w:rFonts w:asciiTheme="minorHAnsi" w:hAnsiTheme="minorHAnsi" w:cstheme="minorHAnsi"/>
                <w:b/>
                <w:bCs/>
              </w:rPr>
              <w:t>/Instructor</w:t>
            </w:r>
            <w:r w:rsidRPr="00C22A9C">
              <w:rPr>
                <w:rFonts w:asciiTheme="minorHAnsi" w:hAnsiTheme="minorHAnsi" w:cstheme="minorHAnsi"/>
                <w:b/>
                <w:bCs/>
              </w:rPr>
              <w:t xml:space="preserve"> Signature </w:t>
            </w:r>
          </w:p>
        </w:tc>
      </w:tr>
      <w:tr w:rsidR="00BA29E1" w:rsidRPr="00C22A9C" w14:paraId="007DCDA8" w14:textId="77777777" w:rsidTr="63BA37D4">
        <w:trPr>
          <w:trHeight w:val="136"/>
        </w:trPr>
        <w:tc>
          <w:tcPr>
            <w:tcW w:w="2682" w:type="dxa"/>
            <w:tcBorders>
              <w:right w:val="single" w:sz="4" w:space="0" w:color="auto"/>
            </w:tcBorders>
            <w:shd w:val="clear" w:color="auto" w:fill="auto"/>
            <w:vAlign w:val="bottom"/>
          </w:tcPr>
          <w:p w14:paraId="450EA2D7"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3DD355C9" w14:textId="51DD71CA" w:rsidR="00BA29E1" w:rsidRPr="00C22A9C" w:rsidRDefault="5AC004E2" w:rsidP="63BA37D4">
            <w:pPr>
              <w:pStyle w:val="Default"/>
              <w:jc w:val="both"/>
              <w:rPr>
                <w:rFonts w:asciiTheme="minorHAnsi" w:hAnsiTheme="minorHAnsi" w:cstheme="minorBidi"/>
              </w:rPr>
            </w:pPr>
            <w:r w:rsidRPr="63BA37D4">
              <w:rPr>
                <w:rFonts w:asciiTheme="minorHAnsi" w:hAnsiTheme="minorHAnsi" w:cstheme="minorBidi"/>
              </w:rPr>
              <w:t>Via Microsoft Teams Spreadsheet</w:t>
            </w:r>
          </w:p>
        </w:tc>
        <w:tc>
          <w:tcPr>
            <w:tcW w:w="2415" w:type="dxa"/>
            <w:tcBorders>
              <w:left w:val="single" w:sz="4" w:space="0" w:color="auto"/>
              <w:right w:val="single" w:sz="4" w:space="0" w:color="auto"/>
            </w:tcBorders>
            <w:shd w:val="clear" w:color="auto" w:fill="auto"/>
            <w:vAlign w:val="bottom"/>
          </w:tcPr>
          <w:p w14:paraId="1A81F0B1"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CEC6704" w14:textId="3064E74E" w:rsidR="63BA37D4" w:rsidRDefault="63BA37D4" w:rsidP="63BA37D4">
            <w:pPr>
              <w:pStyle w:val="Default"/>
              <w:jc w:val="both"/>
              <w:rPr>
                <w:rFonts w:asciiTheme="minorHAnsi" w:hAnsiTheme="minorHAnsi" w:cstheme="minorBidi"/>
              </w:rPr>
            </w:pPr>
          </w:p>
          <w:p w14:paraId="717AAFBA" w14:textId="28F37888" w:rsidR="00BA29E1" w:rsidRPr="00C22A9C" w:rsidRDefault="5AC004E2" w:rsidP="63BA37D4">
            <w:pPr>
              <w:pStyle w:val="Default"/>
              <w:jc w:val="both"/>
              <w:rPr>
                <w:rFonts w:asciiTheme="minorHAnsi" w:hAnsiTheme="minorHAnsi" w:cstheme="minorBidi"/>
              </w:rPr>
            </w:pPr>
            <w:r w:rsidRPr="63BA37D4">
              <w:rPr>
                <w:rFonts w:asciiTheme="minorHAnsi" w:hAnsiTheme="minorHAnsi" w:cstheme="minorBidi"/>
              </w:rPr>
              <w:t>Margaret Burns</w:t>
            </w:r>
          </w:p>
          <w:p w14:paraId="56EE48EE" w14:textId="77777777" w:rsidR="00BA29E1" w:rsidRPr="00C22A9C" w:rsidRDefault="00BA29E1" w:rsidP="00760B1D">
            <w:pPr>
              <w:pStyle w:val="Default"/>
              <w:jc w:val="both"/>
              <w:rPr>
                <w:rFonts w:asciiTheme="minorHAnsi" w:hAnsiTheme="minorHAnsi" w:cstheme="minorHAnsi"/>
              </w:rPr>
            </w:pPr>
          </w:p>
        </w:tc>
      </w:tr>
      <w:tr w:rsidR="00BA29E1" w:rsidRPr="00C22A9C" w14:paraId="2908EB2C" w14:textId="77777777" w:rsidTr="63BA37D4">
        <w:trPr>
          <w:trHeight w:val="136"/>
        </w:trPr>
        <w:tc>
          <w:tcPr>
            <w:tcW w:w="2682" w:type="dxa"/>
            <w:tcBorders>
              <w:right w:val="single" w:sz="4" w:space="0" w:color="auto"/>
            </w:tcBorders>
            <w:shd w:val="clear" w:color="auto" w:fill="auto"/>
            <w:vAlign w:val="bottom"/>
          </w:tcPr>
          <w:p w14:paraId="121FD38A"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1FE2DD96"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27357532"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7F023C8" w14:textId="77777777" w:rsidR="00BA29E1" w:rsidRPr="00C22A9C" w:rsidRDefault="00BA29E1" w:rsidP="00760B1D">
            <w:pPr>
              <w:pStyle w:val="Default"/>
              <w:jc w:val="both"/>
              <w:rPr>
                <w:rFonts w:asciiTheme="minorHAnsi" w:hAnsiTheme="minorHAnsi" w:cstheme="minorHAnsi"/>
              </w:rPr>
            </w:pPr>
          </w:p>
          <w:p w14:paraId="4BDB5498" w14:textId="77777777" w:rsidR="00BA29E1" w:rsidRPr="00C22A9C" w:rsidRDefault="00BA29E1" w:rsidP="00760B1D">
            <w:pPr>
              <w:pStyle w:val="Default"/>
              <w:jc w:val="both"/>
              <w:rPr>
                <w:rFonts w:asciiTheme="minorHAnsi" w:hAnsiTheme="minorHAnsi" w:cstheme="minorHAnsi"/>
              </w:rPr>
            </w:pPr>
          </w:p>
        </w:tc>
      </w:tr>
      <w:tr w:rsidR="00BA29E1" w:rsidRPr="00C22A9C" w14:paraId="2916C19D" w14:textId="77777777" w:rsidTr="63BA37D4">
        <w:trPr>
          <w:trHeight w:val="136"/>
        </w:trPr>
        <w:tc>
          <w:tcPr>
            <w:tcW w:w="2682" w:type="dxa"/>
            <w:tcBorders>
              <w:right w:val="single" w:sz="4" w:space="0" w:color="auto"/>
            </w:tcBorders>
            <w:shd w:val="clear" w:color="auto" w:fill="auto"/>
            <w:vAlign w:val="bottom"/>
          </w:tcPr>
          <w:p w14:paraId="74869460"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187F57B8"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54738AF4"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46ABBD8F" w14:textId="77777777" w:rsidR="00BA29E1" w:rsidRPr="00C22A9C" w:rsidRDefault="00BA29E1" w:rsidP="00760B1D">
            <w:pPr>
              <w:pStyle w:val="Default"/>
              <w:jc w:val="both"/>
              <w:rPr>
                <w:rFonts w:asciiTheme="minorHAnsi" w:hAnsiTheme="minorHAnsi" w:cstheme="minorHAnsi"/>
              </w:rPr>
            </w:pPr>
          </w:p>
          <w:p w14:paraId="06BBA33E" w14:textId="77777777" w:rsidR="00BA29E1" w:rsidRPr="00C22A9C" w:rsidRDefault="00BA29E1" w:rsidP="00760B1D">
            <w:pPr>
              <w:pStyle w:val="Default"/>
              <w:jc w:val="both"/>
              <w:rPr>
                <w:rFonts w:asciiTheme="minorHAnsi" w:hAnsiTheme="minorHAnsi" w:cstheme="minorHAnsi"/>
              </w:rPr>
            </w:pPr>
          </w:p>
        </w:tc>
      </w:tr>
      <w:tr w:rsidR="00BA29E1" w:rsidRPr="00C22A9C" w14:paraId="464FCBC1" w14:textId="77777777" w:rsidTr="63BA37D4">
        <w:trPr>
          <w:trHeight w:val="136"/>
        </w:trPr>
        <w:tc>
          <w:tcPr>
            <w:tcW w:w="2682" w:type="dxa"/>
            <w:tcBorders>
              <w:right w:val="single" w:sz="4" w:space="0" w:color="auto"/>
            </w:tcBorders>
            <w:shd w:val="clear" w:color="auto" w:fill="auto"/>
            <w:vAlign w:val="bottom"/>
          </w:tcPr>
          <w:p w14:paraId="5C8C6B09" w14:textId="77777777" w:rsidR="00BA29E1" w:rsidRPr="00C22A9C" w:rsidRDefault="00BA29E1" w:rsidP="00760B1D">
            <w:pPr>
              <w:pStyle w:val="Default"/>
              <w:jc w:val="both"/>
              <w:rPr>
                <w:rFonts w:asciiTheme="minorHAnsi" w:hAnsiTheme="minorHAnsi" w:cstheme="minorHAnsi"/>
              </w:rPr>
            </w:pPr>
          </w:p>
          <w:p w14:paraId="3382A365"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5C71F136"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62199465"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DA123B1" w14:textId="77777777" w:rsidR="00BA29E1" w:rsidRPr="00C22A9C" w:rsidRDefault="00BA29E1" w:rsidP="00760B1D">
            <w:pPr>
              <w:pStyle w:val="Default"/>
              <w:jc w:val="both"/>
              <w:rPr>
                <w:rFonts w:asciiTheme="minorHAnsi" w:hAnsiTheme="minorHAnsi" w:cstheme="minorHAnsi"/>
              </w:rPr>
            </w:pPr>
          </w:p>
        </w:tc>
      </w:tr>
    </w:tbl>
    <w:p w14:paraId="4C4CEA3D" w14:textId="77777777" w:rsidR="00BA29E1" w:rsidRPr="00C22A9C" w:rsidRDefault="00BA29E1" w:rsidP="00BA29E1">
      <w:pPr>
        <w:jc w:val="both"/>
        <w:rPr>
          <w:rFonts w:asciiTheme="minorHAnsi" w:hAnsiTheme="minorHAnsi" w:cstheme="minorHAnsi"/>
          <w:b/>
        </w:rPr>
      </w:pPr>
    </w:p>
    <w:p w14:paraId="7947529F" w14:textId="77777777" w:rsidR="00BA29E1" w:rsidRDefault="00BA29E1" w:rsidP="00BA29E1">
      <w:pPr>
        <w:jc w:val="both"/>
        <w:rPr>
          <w:rFonts w:asciiTheme="minorHAnsi" w:hAnsiTheme="minorHAnsi" w:cstheme="minorHAnsi"/>
          <w:b/>
        </w:rPr>
      </w:pPr>
      <w:r>
        <w:rPr>
          <w:rFonts w:asciiTheme="minorHAnsi" w:hAnsiTheme="minorHAnsi" w:cstheme="minorHAnsi"/>
          <w:b/>
        </w:rPr>
        <w:t>Details of evidence:</w:t>
      </w:r>
      <w:r>
        <w:rPr>
          <w:rFonts w:asciiTheme="minorHAnsi" w:hAnsiTheme="minorHAnsi" w:cstheme="minorHAnsi"/>
          <w:b/>
        </w:rPr>
        <w:tab/>
      </w:r>
      <w:r>
        <w:rPr>
          <w:rFonts w:asciiTheme="minorHAnsi" w:hAnsiTheme="minorHAnsi" w:cstheme="minorHAnsi"/>
          <w:b/>
        </w:rPr>
        <w:tab/>
        <w:t xml:space="preserve">Written     </w:t>
      </w:r>
      <w:sdt>
        <w:sdtPr>
          <w:rPr>
            <w:rFonts w:asciiTheme="minorHAnsi" w:hAnsiTheme="minorHAnsi" w:cstheme="minorHAnsi"/>
            <w:b/>
          </w:rPr>
          <w:id w:val="-869833513"/>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asciiTheme="minorHAnsi" w:hAnsiTheme="minorHAnsi" w:cstheme="minorHAnsi"/>
          <w:b/>
        </w:rPr>
        <w:tab/>
      </w:r>
      <w:r>
        <w:rPr>
          <w:rFonts w:asciiTheme="minorHAnsi" w:hAnsiTheme="minorHAnsi" w:cstheme="minorHAnsi"/>
          <w:b/>
        </w:rPr>
        <w:tab/>
        <w:t>Verbal</w:t>
      </w:r>
      <w:r>
        <w:rPr>
          <w:rFonts w:asciiTheme="minorHAnsi" w:hAnsiTheme="minorHAnsi" w:cstheme="minorHAnsi"/>
          <w:b/>
        </w:rPr>
        <w:tab/>
        <w:t xml:space="preserve">     </w:t>
      </w:r>
      <w:sdt>
        <w:sdtPr>
          <w:rPr>
            <w:rFonts w:asciiTheme="minorHAnsi" w:hAnsiTheme="minorHAnsi" w:cstheme="minorHAnsi"/>
            <w:b/>
          </w:rPr>
          <w:id w:val="-272013941"/>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asciiTheme="minorHAnsi" w:hAnsiTheme="minorHAnsi" w:cstheme="minorHAnsi"/>
          <w:b/>
        </w:rPr>
        <w:tab/>
      </w:r>
      <w:r>
        <w:rPr>
          <w:rFonts w:asciiTheme="minorHAnsi" w:hAnsiTheme="minorHAnsi" w:cstheme="minorHAnsi"/>
          <w:b/>
        </w:rPr>
        <w:tab/>
        <w:t xml:space="preserve">Recorded     </w:t>
      </w:r>
      <w:sdt>
        <w:sdtPr>
          <w:rPr>
            <w:rFonts w:asciiTheme="minorHAnsi" w:hAnsiTheme="minorHAnsi" w:cstheme="minorHAnsi"/>
            <w:b/>
          </w:rPr>
          <w:id w:val="-633482956"/>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p>
    <w:p w14:paraId="50895670" w14:textId="77777777" w:rsidR="00DC108C" w:rsidRDefault="00DC108C" w:rsidP="00A9021D">
      <w:pPr>
        <w:rPr>
          <w:sz w:val="20"/>
          <w:szCs w:val="20"/>
        </w:rPr>
      </w:pPr>
    </w:p>
    <w:p w14:paraId="6718FE53" w14:textId="77777777" w:rsidR="00BA29E1" w:rsidRPr="00DC108C" w:rsidRDefault="00DC108C" w:rsidP="00DC108C">
      <w:pPr>
        <w:ind w:left="8640"/>
        <w:rPr>
          <w:sz w:val="20"/>
          <w:szCs w:val="20"/>
        </w:rPr>
      </w:pPr>
      <w:r w:rsidRPr="00DC108C">
        <w:rPr>
          <w:sz w:val="20"/>
          <w:szCs w:val="20"/>
        </w:rPr>
        <w:t>Page 2 of 2</w:t>
      </w:r>
    </w:p>
    <w:sectPr w:rsidR="00BA29E1" w:rsidRPr="00DC108C" w:rsidSect="00C062A7">
      <w:headerReference w:type="even" r:id="rId10"/>
      <w:headerReference w:type="default" r:id="rId11"/>
      <w:footerReference w:type="even" r:id="rId12"/>
      <w:footerReference w:type="default" r:id="rId13"/>
      <w:headerReference w:type="first" r:id="rId14"/>
      <w:footerReference w:type="first" r:id="rId15"/>
      <w:pgSz w:w="11906" w:h="16838"/>
      <w:pgMar w:top="851" w:right="851" w:bottom="9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976AA" w14:textId="77777777" w:rsidR="000D67F5" w:rsidRDefault="000D67F5" w:rsidP="00AE0FF5">
      <w:r>
        <w:separator/>
      </w:r>
    </w:p>
  </w:endnote>
  <w:endnote w:type="continuationSeparator" w:id="0">
    <w:p w14:paraId="676AEE99" w14:textId="77777777" w:rsidR="000D67F5" w:rsidRDefault="000D67F5" w:rsidP="00AE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ras Bold ITC">
    <w:panose1 w:val="020B0907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9B828" w14:textId="77777777" w:rsidR="00297A5C" w:rsidRDefault="00297A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630B" w14:textId="77777777" w:rsidR="00DC108C" w:rsidRDefault="00AE0FF5">
    <w:pPr>
      <w:pStyle w:val="Footer"/>
    </w:pPr>
    <w:r>
      <w:t xml:space="preserve">       </w:t>
    </w:r>
    <w:r w:rsidR="00DC108C">
      <w:tab/>
    </w:r>
    <w:r w:rsidR="00DC108C">
      <w:tab/>
    </w:r>
  </w:p>
  <w:p w14:paraId="38C1F859" w14:textId="77777777" w:rsidR="00DC108C" w:rsidRDefault="00DC108C">
    <w:pPr>
      <w:pStyle w:val="Footer"/>
    </w:pPr>
  </w:p>
  <w:p w14:paraId="081BEEFA" w14:textId="77777777" w:rsidR="00AE0FF5" w:rsidRDefault="00DC108C">
    <w:pPr>
      <w:pStyle w:val="Footer"/>
    </w:pPr>
    <w:r>
      <w:tab/>
    </w:r>
    <w:r>
      <w:tab/>
    </w:r>
    <w:r w:rsidR="17DB4107">
      <w:t xml:space="preserve">   </w:t>
    </w:r>
    <w:r>
      <w:tab/>
    </w:r>
    <w:r>
      <w:tab/>
    </w:r>
    <w:r>
      <w:tab/>
    </w:r>
    <w:r w:rsidR="17DB4107">
      <w:t xml:space="preserve">                                            </w:t>
    </w:r>
    <w:r w:rsidR="00AE0FF5">
      <w:rPr>
        <w:noProof/>
        <w:lang w:val="en-US"/>
      </w:rPr>
      <w:drawing>
        <wp:inline distT="0" distB="0" distL="0" distR="0" wp14:anchorId="3A8A6A9D" wp14:editId="6B28DF6D">
          <wp:extent cx="2428875" cy="197858"/>
          <wp:effectExtent l="0" t="0" r="0" b="0"/>
          <wp:docPr id="2" name="Picture 2" descr="cid:image001.png@01D45A22.D0396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A22.D0396F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88673" cy="20272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11124" w14:textId="77777777" w:rsidR="00297A5C" w:rsidRDefault="00297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46B7E" w14:textId="77777777" w:rsidR="000D67F5" w:rsidRDefault="000D67F5" w:rsidP="00AE0FF5">
      <w:r>
        <w:separator/>
      </w:r>
    </w:p>
  </w:footnote>
  <w:footnote w:type="continuationSeparator" w:id="0">
    <w:p w14:paraId="70C10343" w14:textId="77777777" w:rsidR="000D67F5" w:rsidRDefault="000D67F5" w:rsidP="00AE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EA76" w14:textId="77777777" w:rsidR="00297A5C" w:rsidRDefault="00297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6B8C" w14:textId="77777777" w:rsidR="00AE0FF5" w:rsidRDefault="17DB4107">
    <w:pPr>
      <w:pStyle w:val="Header"/>
    </w:pPr>
    <w:r>
      <w:t xml:space="preserve">                                                                                 </w:t>
    </w:r>
    <w:r>
      <w:rPr>
        <w:noProof/>
        <w:lang w:val="en-US"/>
      </w:rPr>
      <w:drawing>
        <wp:inline distT="0" distB="0" distL="0" distR="0" wp14:anchorId="14F545AD" wp14:editId="69EDEE4E">
          <wp:extent cx="390525" cy="390525"/>
          <wp:effectExtent l="0" t="0" r="9525" b="9525"/>
          <wp:docPr id="6" name="Picture 6" descr="C:\Users\aoife.KERRYETB\Desktop\Kerry ETB Headed Pap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5F8D" w14:textId="77777777" w:rsidR="00297A5C" w:rsidRDefault="00297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FB2"/>
    <w:multiLevelType w:val="hybridMultilevel"/>
    <w:tmpl w:val="29F40264"/>
    <w:lvl w:ilvl="0" w:tplc="0AA6CA28">
      <w:start w:val="1"/>
      <w:numFmt w:val="bullet"/>
      <w:lvlText w:val=""/>
      <w:lvlJc w:val="left"/>
      <w:pPr>
        <w:tabs>
          <w:tab w:val="num" w:pos="720"/>
        </w:tabs>
        <w:ind w:left="720" w:hanging="360"/>
      </w:pPr>
      <w:rPr>
        <w:rFonts w:ascii="Wingdings 3" w:hAnsi="Wingdings 3" w:hint="default"/>
      </w:rPr>
    </w:lvl>
    <w:lvl w:ilvl="1" w:tplc="1CF8C4BA" w:tentative="1">
      <w:start w:val="1"/>
      <w:numFmt w:val="bullet"/>
      <w:lvlText w:val=""/>
      <w:lvlJc w:val="left"/>
      <w:pPr>
        <w:tabs>
          <w:tab w:val="num" w:pos="1440"/>
        </w:tabs>
        <w:ind w:left="1440" w:hanging="360"/>
      </w:pPr>
      <w:rPr>
        <w:rFonts w:ascii="Wingdings 3" w:hAnsi="Wingdings 3" w:hint="default"/>
      </w:rPr>
    </w:lvl>
    <w:lvl w:ilvl="2" w:tplc="9064E998" w:tentative="1">
      <w:start w:val="1"/>
      <w:numFmt w:val="bullet"/>
      <w:lvlText w:val=""/>
      <w:lvlJc w:val="left"/>
      <w:pPr>
        <w:tabs>
          <w:tab w:val="num" w:pos="2160"/>
        </w:tabs>
        <w:ind w:left="2160" w:hanging="360"/>
      </w:pPr>
      <w:rPr>
        <w:rFonts w:ascii="Wingdings 3" w:hAnsi="Wingdings 3" w:hint="default"/>
      </w:rPr>
    </w:lvl>
    <w:lvl w:ilvl="3" w:tplc="088A12D4" w:tentative="1">
      <w:start w:val="1"/>
      <w:numFmt w:val="bullet"/>
      <w:lvlText w:val=""/>
      <w:lvlJc w:val="left"/>
      <w:pPr>
        <w:tabs>
          <w:tab w:val="num" w:pos="2880"/>
        </w:tabs>
        <w:ind w:left="2880" w:hanging="360"/>
      </w:pPr>
      <w:rPr>
        <w:rFonts w:ascii="Wingdings 3" w:hAnsi="Wingdings 3" w:hint="default"/>
      </w:rPr>
    </w:lvl>
    <w:lvl w:ilvl="4" w:tplc="B352F868" w:tentative="1">
      <w:start w:val="1"/>
      <w:numFmt w:val="bullet"/>
      <w:lvlText w:val=""/>
      <w:lvlJc w:val="left"/>
      <w:pPr>
        <w:tabs>
          <w:tab w:val="num" w:pos="3600"/>
        </w:tabs>
        <w:ind w:left="3600" w:hanging="360"/>
      </w:pPr>
      <w:rPr>
        <w:rFonts w:ascii="Wingdings 3" w:hAnsi="Wingdings 3" w:hint="default"/>
      </w:rPr>
    </w:lvl>
    <w:lvl w:ilvl="5" w:tplc="3BF21C68" w:tentative="1">
      <w:start w:val="1"/>
      <w:numFmt w:val="bullet"/>
      <w:lvlText w:val=""/>
      <w:lvlJc w:val="left"/>
      <w:pPr>
        <w:tabs>
          <w:tab w:val="num" w:pos="4320"/>
        </w:tabs>
        <w:ind w:left="4320" w:hanging="360"/>
      </w:pPr>
      <w:rPr>
        <w:rFonts w:ascii="Wingdings 3" w:hAnsi="Wingdings 3" w:hint="default"/>
      </w:rPr>
    </w:lvl>
    <w:lvl w:ilvl="6" w:tplc="1788302A" w:tentative="1">
      <w:start w:val="1"/>
      <w:numFmt w:val="bullet"/>
      <w:lvlText w:val=""/>
      <w:lvlJc w:val="left"/>
      <w:pPr>
        <w:tabs>
          <w:tab w:val="num" w:pos="5040"/>
        </w:tabs>
        <w:ind w:left="5040" w:hanging="360"/>
      </w:pPr>
      <w:rPr>
        <w:rFonts w:ascii="Wingdings 3" w:hAnsi="Wingdings 3" w:hint="default"/>
      </w:rPr>
    </w:lvl>
    <w:lvl w:ilvl="7" w:tplc="0BBC9834" w:tentative="1">
      <w:start w:val="1"/>
      <w:numFmt w:val="bullet"/>
      <w:lvlText w:val=""/>
      <w:lvlJc w:val="left"/>
      <w:pPr>
        <w:tabs>
          <w:tab w:val="num" w:pos="5760"/>
        </w:tabs>
        <w:ind w:left="5760" w:hanging="360"/>
      </w:pPr>
      <w:rPr>
        <w:rFonts w:ascii="Wingdings 3" w:hAnsi="Wingdings 3" w:hint="default"/>
      </w:rPr>
    </w:lvl>
    <w:lvl w:ilvl="8" w:tplc="9C5053E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551ADB"/>
    <w:multiLevelType w:val="hybridMultilevel"/>
    <w:tmpl w:val="F43AD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7009E9"/>
    <w:multiLevelType w:val="hybridMultilevel"/>
    <w:tmpl w:val="93A237D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4546EE"/>
    <w:multiLevelType w:val="hybridMultilevel"/>
    <w:tmpl w:val="D746357C"/>
    <w:lvl w:ilvl="0" w:tplc="AF92EB9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0827CA4"/>
    <w:multiLevelType w:val="hybridMultilevel"/>
    <w:tmpl w:val="E2346E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F33341"/>
    <w:multiLevelType w:val="hybridMultilevel"/>
    <w:tmpl w:val="F9B8CE6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13210F76"/>
    <w:multiLevelType w:val="hybridMultilevel"/>
    <w:tmpl w:val="A6521A9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662F24"/>
    <w:multiLevelType w:val="hybridMultilevel"/>
    <w:tmpl w:val="59EAF51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A75F80"/>
    <w:multiLevelType w:val="hybridMultilevel"/>
    <w:tmpl w:val="0DB63E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51D0AFD"/>
    <w:multiLevelType w:val="hybridMultilevel"/>
    <w:tmpl w:val="6D9C573C"/>
    <w:lvl w:ilvl="0" w:tplc="8CC6215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85C094B"/>
    <w:multiLevelType w:val="hybridMultilevel"/>
    <w:tmpl w:val="7C2619D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3D662B3E"/>
    <w:multiLevelType w:val="hybridMultilevel"/>
    <w:tmpl w:val="064C14B6"/>
    <w:lvl w:ilvl="0" w:tplc="46DCDF1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0D26960"/>
    <w:multiLevelType w:val="hybridMultilevel"/>
    <w:tmpl w:val="0958B51A"/>
    <w:lvl w:ilvl="0" w:tplc="2D461F3E">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42ED51A3"/>
    <w:multiLevelType w:val="hybridMultilevel"/>
    <w:tmpl w:val="5C628FB8"/>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32A7059"/>
    <w:multiLevelType w:val="hybridMultilevel"/>
    <w:tmpl w:val="B20600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E9E501D"/>
    <w:multiLevelType w:val="hybridMultilevel"/>
    <w:tmpl w:val="7994A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4B07B3F"/>
    <w:multiLevelType w:val="hybridMultilevel"/>
    <w:tmpl w:val="C300618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684E5430"/>
    <w:multiLevelType w:val="hybridMultilevel"/>
    <w:tmpl w:val="57B65FCC"/>
    <w:lvl w:ilvl="0" w:tplc="A97A3F6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9716F9B"/>
    <w:multiLevelType w:val="hybridMultilevel"/>
    <w:tmpl w:val="F1B44EDA"/>
    <w:lvl w:ilvl="0" w:tplc="B11C25F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0EA1474"/>
    <w:multiLevelType w:val="hybridMultilevel"/>
    <w:tmpl w:val="A1D2A512"/>
    <w:lvl w:ilvl="0" w:tplc="1809000D">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15"/>
  </w:num>
  <w:num w:numId="3">
    <w:abstractNumId w:val="0"/>
  </w:num>
  <w:num w:numId="4">
    <w:abstractNumId w:val="13"/>
  </w:num>
  <w:num w:numId="5">
    <w:abstractNumId w:val="19"/>
  </w:num>
  <w:num w:numId="6">
    <w:abstractNumId w:val="7"/>
  </w:num>
  <w:num w:numId="7">
    <w:abstractNumId w:val="6"/>
  </w:num>
  <w:num w:numId="8">
    <w:abstractNumId w:val="16"/>
  </w:num>
  <w:num w:numId="9">
    <w:abstractNumId w:val="10"/>
  </w:num>
  <w:num w:numId="10">
    <w:abstractNumId w:val="4"/>
  </w:num>
  <w:num w:numId="11">
    <w:abstractNumId w:val="8"/>
  </w:num>
  <w:num w:numId="12">
    <w:abstractNumId w:val="14"/>
  </w:num>
  <w:num w:numId="13">
    <w:abstractNumId w:val="12"/>
  </w:num>
  <w:num w:numId="14">
    <w:abstractNumId w:val="3"/>
  </w:num>
  <w:num w:numId="15">
    <w:abstractNumId w:val="17"/>
  </w:num>
  <w:num w:numId="16">
    <w:abstractNumId w:val="9"/>
  </w:num>
  <w:num w:numId="17">
    <w:abstractNumId w:val="18"/>
  </w:num>
  <w:num w:numId="18">
    <w:abstractNumId w:val="1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yMTA2NTQ3Nzc2sjBR0lEKTi0uzszPAykwrAUA2JjtgSwAAAA="/>
  </w:docVars>
  <w:rsids>
    <w:rsidRoot w:val="00BA29E1"/>
    <w:rsid w:val="00004B03"/>
    <w:rsid w:val="0003570F"/>
    <w:rsid w:val="0005099B"/>
    <w:rsid w:val="000801A1"/>
    <w:rsid w:val="000B23DC"/>
    <w:rsid w:val="000D071D"/>
    <w:rsid w:val="000D67F5"/>
    <w:rsid w:val="000E7AAA"/>
    <w:rsid w:val="000F2ADD"/>
    <w:rsid w:val="0011197E"/>
    <w:rsid w:val="00121DAD"/>
    <w:rsid w:val="00141941"/>
    <w:rsid w:val="001652E5"/>
    <w:rsid w:val="00181E0B"/>
    <w:rsid w:val="001C3994"/>
    <w:rsid w:val="00223CD9"/>
    <w:rsid w:val="0025059A"/>
    <w:rsid w:val="00262C7C"/>
    <w:rsid w:val="00276E04"/>
    <w:rsid w:val="00297A5C"/>
    <w:rsid w:val="002E085D"/>
    <w:rsid w:val="003261BB"/>
    <w:rsid w:val="00330D40"/>
    <w:rsid w:val="00334F57"/>
    <w:rsid w:val="003478FB"/>
    <w:rsid w:val="003769DB"/>
    <w:rsid w:val="00393FED"/>
    <w:rsid w:val="00425BFA"/>
    <w:rsid w:val="00432F75"/>
    <w:rsid w:val="00470FCE"/>
    <w:rsid w:val="004848CD"/>
    <w:rsid w:val="004B6089"/>
    <w:rsid w:val="004E7FD7"/>
    <w:rsid w:val="004F41AD"/>
    <w:rsid w:val="00537DB1"/>
    <w:rsid w:val="00585F67"/>
    <w:rsid w:val="005B47B0"/>
    <w:rsid w:val="005B4FCB"/>
    <w:rsid w:val="005C2EC3"/>
    <w:rsid w:val="005D7327"/>
    <w:rsid w:val="005E73DE"/>
    <w:rsid w:val="005F29A6"/>
    <w:rsid w:val="00621FA4"/>
    <w:rsid w:val="00694EB7"/>
    <w:rsid w:val="006A79B4"/>
    <w:rsid w:val="006C51FA"/>
    <w:rsid w:val="006E3A80"/>
    <w:rsid w:val="006F2525"/>
    <w:rsid w:val="00715DDB"/>
    <w:rsid w:val="00715ED8"/>
    <w:rsid w:val="007559A5"/>
    <w:rsid w:val="007B0A44"/>
    <w:rsid w:val="007C1339"/>
    <w:rsid w:val="007E3BA6"/>
    <w:rsid w:val="007F4CE3"/>
    <w:rsid w:val="0080184E"/>
    <w:rsid w:val="00846DB7"/>
    <w:rsid w:val="00871CDC"/>
    <w:rsid w:val="008A1EFE"/>
    <w:rsid w:val="008B34BA"/>
    <w:rsid w:val="008B7EBE"/>
    <w:rsid w:val="008D04E5"/>
    <w:rsid w:val="008E5587"/>
    <w:rsid w:val="00904538"/>
    <w:rsid w:val="0093293C"/>
    <w:rsid w:val="00964B77"/>
    <w:rsid w:val="00985293"/>
    <w:rsid w:val="00996DD4"/>
    <w:rsid w:val="009E2675"/>
    <w:rsid w:val="00A513F9"/>
    <w:rsid w:val="00A81ACA"/>
    <w:rsid w:val="00A86E98"/>
    <w:rsid w:val="00A9021D"/>
    <w:rsid w:val="00AD7D4C"/>
    <w:rsid w:val="00AE0FF5"/>
    <w:rsid w:val="00B0686F"/>
    <w:rsid w:val="00B252C7"/>
    <w:rsid w:val="00B5081D"/>
    <w:rsid w:val="00B66BD1"/>
    <w:rsid w:val="00B80F2A"/>
    <w:rsid w:val="00B93C42"/>
    <w:rsid w:val="00BA29E1"/>
    <w:rsid w:val="00BA64D1"/>
    <w:rsid w:val="00C062A7"/>
    <w:rsid w:val="00C620D5"/>
    <w:rsid w:val="00C7102C"/>
    <w:rsid w:val="00C73B50"/>
    <w:rsid w:val="00CB3501"/>
    <w:rsid w:val="00CD6E2E"/>
    <w:rsid w:val="00D262F2"/>
    <w:rsid w:val="00DC108C"/>
    <w:rsid w:val="00DC307B"/>
    <w:rsid w:val="00DD34AC"/>
    <w:rsid w:val="00E3489A"/>
    <w:rsid w:val="00E37349"/>
    <w:rsid w:val="00E57459"/>
    <w:rsid w:val="00E74A5C"/>
    <w:rsid w:val="00E941D0"/>
    <w:rsid w:val="00EA1854"/>
    <w:rsid w:val="00EA1933"/>
    <w:rsid w:val="00EC73EB"/>
    <w:rsid w:val="00ED7D5B"/>
    <w:rsid w:val="00F00906"/>
    <w:rsid w:val="00F07F3E"/>
    <w:rsid w:val="00F243BB"/>
    <w:rsid w:val="00F33284"/>
    <w:rsid w:val="00F447CF"/>
    <w:rsid w:val="00F52026"/>
    <w:rsid w:val="00F600C4"/>
    <w:rsid w:val="00F668FB"/>
    <w:rsid w:val="00FA5905"/>
    <w:rsid w:val="00FA5D13"/>
    <w:rsid w:val="00FB1620"/>
    <w:rsid w:val="00FC5874"/>
    <w:rsid w:val="00FE17F8"/>
    <w:rsid w:val="00FF007F"/>
    <w:rsid w:val="00FF68C0"/>
    <w:rsid w:val="00FF6D1E"/>
    <w:rsid w:val="0108367E"/>
    <w:rsid w:val="010E890A"/>
    <w:rsid w:val="05A664A2"/>
    <w:rsid w:val="05BBAE02"/>
    <w:rsid w:val="069F623C"/>
    <w:rsid w:val="072F01C7"/>
    <w:rsid w:val="07450297"/>
    <w:rsid w:val="0837FD63"/>
    <w:rsid w:val="08507712"/>
    <w:rsid w:val="08D4A934"/>
    <w:rsid w:val="0A4CC30B"/>
    <w:rsid w:val="102472F7"/>
    <w:rsid w:val="109F93BA"/>
    <w:rsid w:val="15133F00"/>
    <w:rsid w:val="17DB4107"/>
    <w:rsid w:val="1C2DC77A"/>
    <w:rsid w:val="1EE8D593"/>
    <w:rsid w:val="214ECEE0"/>
    <w:rsid w:val="26AD46CC"/>
    <w:rsid w:val="27DAC969"/>
    <w:rsid w:val="2C074361"/>
    <w:rsid w:val="33642109"/>
    <w:rsid w:val="369F2C05"/>
    <w:rsid w:val="3AA41A57"/>
    <w:rsid w:val="3BCF80FF"/>
    <w:rsid w:val="3BF6D688"/>
    <w:rsid w:val="3C353706"/>
    <w:rsid w:val="418FF9C5"/>
    <w:rsid w:val="435C5881"/>
    <w:rsid w:val="44FF706E"/>
    <w:rsid w:val="484CE5EC"/>
    <w:rsid w:val="4A1B0FA1"/>
    <w:rsid w:val="4A43BC4A"/>
    <w:rsid w:val="512B8EA7"/>
    <w:rsid w:val="5410966E"/>
    <w:rsid w:val="56439212"/>
    <w:rsid w:val="57DF6273"/>
    <w:rsid w:val="5AC004E2"/>
    <w:rsid w:val="5C954712"/>
    <w:rsid w:val="5F215107"/>
    <w:rsid w:val="60865A18"/>
    <w:rsid w:val="63BA37D4"/>
    <w:rsid w:val="64A4BD1E"/>
    <w:rsid w:val="65EDE7F3"/>
    <w:rsid w:val="67A2E9AA"/>
    <w:rsid w:val="68521DED"/>
    <w:rsid w:val="68C2F8A6"/>
    <w:rsid w:val="690F1A4F"/>
    <w:rsid w:val="6BFA9968"/>
    <w:rsid w:val="6E01DA35"/>
    <w:rsid w:val="6E1CF52A"/>
    <w:rsid w:val="74889387"/>
    <w:rsid w:val="74C7D31A"/>
    <w:rsid w:val="78F2BA8B"/>
    <w:rsid w:val="796FEF07"/>
    <w:rsid w:val="7AED4035"/>
    <w:rsid w:val="7B25D23B"/>
    <w:rsid w:val="7D7D10FE"/>
    <w:rsid w:val="7FB008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9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9E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A29E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29E1"/>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BA2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29E1"/>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9E1"/>
    <w:pPr>
      <w:autoSpaceDE w:val="0"/>
      <w:autoSpaceDN w:val="0"/>
      <w:adjustRightInd w:val="0"/>
      <w:spacing w:after="0" w:line="240" w:lineRule="auto"/>
    </w:pPr>
    <w:rPr>
      <w:rFonts w:ascii="Corbel" w:eastAsiaTheme="minorEastAsia" w:hAnsi="Corbel" w:cs="Corbel"/>
      <w:color w:val="000000"/>
      <w:sz w:val="24"/>
      <w:szCs w:val="24"/>
      <w:lang w:eastAsia="en-IE"/>
    </w:rPr>
  </w:style>
  <w:style w:type="paragraph" w:styleId="ListParagraph">
    <w:name w:val="List Paragraph"/>
    <w:basedOn w:val="Normal"/>
    <w:link w:val="ListParagraphChar"/>
    <w:uiPriority w:val="34"/>
    <w:qFormat/>
    <w:rsid w:val="00BA29E1"/>
    <w:pPr>
      <w:ind w:left="720"/>
      <w:contextualSpacing/>
    </w:pPr>
  </w:style>
  <w:style w:type="character" w:customStyle="1" w:styleId="ListParagraphChar">
    <w:name w:val="List Paragraph Char"/>
    <w:basedOn w:val="DefaultParagraphFont"/>
    <w:link w:val="ListParagraph"/>
    <w:uiPriority w:val="99"/>
    <w:rsid w:val="00BA29E1"/>
    <w:rPr>
      <w:rFonts w:ascii="Times New Roman" w:eastAsia="Times New Roman" w:hAnsi="Times New Roman" w:cs="Times New Roman"/>
      <w:sz w:val="24"/>
      <w:szCs w:val="24"/>
    </w:rPr>
  </w:style>
  <w:style w:type="paragraph" w:styleId="Header">
    <w:name w:val="header"/>
    <w:basedOn w:val="Normal"/>
    <w:link w:val="HeaderChar"/>
    <w:unhideWhenUsed/>
    <w:rsid w:val="00AE0FF5"/>
    <w:pPr>
      <w:tabs>
        <w:tab w:val="center" w:pos="4513"/>
        <w:tab w:val="right" w:pos="9026"/>
      </w:tabs>
    </w:pPr>
  </w:style>
  <w:style w:type="character" w:customStyle="1" w:styleId="HeaderChar">
    <w:name w:val="Header Char"/>
    <w:basedOn w:val="DefaultParagraphFont"/>
    <w:link w:val="Header"/>
    <w:uiPriority w:val="99"/>
    <w:rsid w:val="00AE0F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0FF5"/>
    <w:pPr>
      <w:tabs>
        <w:tab w:val="center" w:pos="4513"/>
        <w:tab w:val="right" w:pos="9026"/>
      </w:tabs>
    </w:pPr>
  </w:style>
  <w:style w:type="character" w:customStyle="1" w:styleId="FooterChar">
    <w:name w:val="Footer Char"/>
    <w:basedOn w:val="DefaultParagraphFont"/>
    <w:link w:val="Footer"/>
    <w:uiPriority w:val="99"/>
    <w:rsid w:val="00AE0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68FB"/>
    <w:rPr>
      <w:rFonts w:ascii="Tahoma" w:hAnsi="Tahoma" w:cs="Tahoma"/>
      <w:sz w:val="16"/>
      <w:szCs w:val="16"/>
    </w:rPr>
  </w:style>
  <w:style w:type="character" w:customStyle="1" w:styleId="BalloonTextChar">
    <w:name w:val="Balloon Text Char"/>
    <w:basedOn w:val="DefaultParagraphFont"/>
    <w:link w:val="BalloonText"/>
    <w:uiPriority w:val="99"/>
    <w:semiHidden/>
    <w:rsid w:val="00F668FB"/>
    <w:rPr>
      <w:rFonts w:ascii="Tahoma" w:eastAsia="Times New Roman" w:hAnsi="Tahoma" w:cs="Tahoma"/>
      <w:sz w:val="16"/>
      <w:szCs w:val="16"/>
    </w:rPr>
  </w:style>
  <w:style w:type="paragraph" w:customStyle="1" w:styleId="BlueCell">
    <w:name w:val="Blue Cell"/>
    <w:basedOn w:val="Normal"/>
    <w:link w:val="BlueCellChar"/>
    <w:uiPriority w:val="99"/>
    <w:rsid w:val="005E73DE"/>
    <w:pPr>
      <w:keepNext/>
      <w:spacing w:before="60" w:after="60"/>
      <w:outlineLvl w:val="1"/>
    </w:pPr>
    <w:rPr>
      <w:rFonts w:ascii="Arial" w:eastAsia="Calibri" w:hAnsi="Arial"/>
      <w:b/>
      <w:bCs/>
      <w:i/>
      <w:iCs/>
      <w:smallCaps/>
      <w:color w:val="FFFFFF"/>
      <w:lang w:val="x-none" w:eastAsia="x-none"/>
    </w:rPr>
  </w:style>
  <w:style w:type="character" w:customStyle="1" w:styleId="BlueCellChar">
    <w:name w:val="Blue Cell Char"/>
    <w:link w:val="BlueCell"/>
    <w:uiPriority w:val="99"/>
    <w:locked/>
    <w:rsid w:val="005E73DE"/>
    <w:rPr>
      <w:rFonts w:ascii="Arial" w:eastAsia="Calibri" w:hAnsi="Arial" w:cs="Times New Roman"/>
      <w:b/>
      <w:bCs/>
      <w:i/>
      <w:iCs/>
      <w:smallCaps/>
      <w:color w:val="FFFFFF"/>
      <w:sz w:val="24"/>
      <w:szCs w:val="24"/>
      <w:lang w:val="x-none" w:eastAsia="x-none"/>
    </w:rPr>
  </w:style>
  <w:style w:type="paragraph" w:styleId="NormalWeb">
    <w:name w:val="Normal (Web)"/>
    <w:basedOn w:val="Normal"/>
    <w:uiPriority w:val="99"/>
    <w:semiHidden/>
    <w:unhideWhenUsed/>
    <w:rsid w:val="00330D40"/>
    <w:pPr>
      <w:spacing w:before="100" w:beforeAutospacing="1" w:after="100" w:afterAutospacing="1"/>
    </w:pPr>
    <w:rPr>
      <w:lang w:eastAsia="en-IE"/>
    </w:rPr>
  </w:style>
  <w:style w:type="character" w:styleId="Emphasis">
    <w:name w:val="Emphasis"/>
    <w:basedOn w:val="DefaultParagraphFont"/>
    <w:uiPriority w:val="20"/>
    <w:qFormat/>
    <w:rsid w:val="00330D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41183">
      <w:bodyDiv w:val="1"/>
      <w:marLeft w:val="0"/>
      <w:marRight w:val="0"/>
      <w:marTop w:val="0"/>
      <w:marBottom w:val="0"/>
      <w:divBdr>
        <w:top w:val="none" w:sz="0" w:space="0" w:color="auto"/>
        <w:left w:val="none" w:sz="0" w:space="0" w:color="auto"/>
        <w:bottom w:val="none" w:sz="0" w:space="0" w:color="auto"/>
        <w:right w:val="none" w:sz="0" w:space="0" w:color="auto"/>
      </w:divBdr>
      <w:divsChild>
        <w:div w:id="2039624114">
          <w:marLeft w:val="547"/>
          <w:marRight w:val="0"/>
          <w:marTop w:val="200"/>
          <w:marBottom w:val="0"/>
          <w:divBdr>
            <w:top w:val="none" w:sz="0" w:space="0" w:color="auto"/>
            <w:left w:val="none" w:sz="0" w:space="0" w:color="auto"/>
            <w:bottom w:val="none" w:sz="0" w:space="0" w:color="auto"/>
            <w:right w:val="none" w:sz="0" w:space="0" w:color="auto"/>
          </w:divBdr>
        </w:div>
        <w:div w:id="2079134404">
          <w:marLeft w:val="547"/>
          <w:marRight w:val="0"/>
          <w:marTop w:val="200"/>
          <w:marBottom w:val="0"/>
          <w:divBdr>
            <w:top w:val="none" w:sz="0" w:space="0" w:color="auto"/>
            <w:left w:val="none" w:sz="0" w:space="0" w:color="auto"/>
            <w:bottom w:val="none" w:sz="0" w:space="0" w:color="auto"/>
            <w:right w:val="none" w:sz="0" w:space="0" w:color="auto"/>
          </w:divBdr>
        </w:div>
        <w:div w:id="1392343975">
          <w:marLeft w:val="547"/>
          <w:marRight w:val="0"/>
          <w:marTop w:val="200"/>
          <w:marBottom w:val="0"/>
          <w:divBdr>
            <w:top w:val="none" w:sz="0" w:space="0" w:color="auto"/>
            <w:left w:val="none" w:sz="0" w:space="0" w:color="auto"/>
            <w:bottom w:val="none" w:sz="0" w:space="0" w:color="auto"/>
            <w:right w:val="none" w:sz="0" w:space="0" w:color="auto"/>
          </w:divBdr>
        </w:div>
        <w:div w:id="1963002618">
          <w:marLeft w:val="547"/>
          <w:marRight w:val="0"/>
          <w:marTop w:val="200"/>
          <w:marBottom w:val="0"/>
          <w:divBdr>
            <w:top w:val="none" w:sz="0" w:space="0" w:color="auto"/>
            <w:left w:val="none" w:sz="0" w:space="0" w:color="auto"/>
            <w:bottom w:val="none" w:sz="0" w:space="0" w:color="auto"/>
            <w:right w:val="none" w:sz="0" w:space="0" w:color="auto"/>
          </w:divBdr>
        </w:div>
        <w:div w:id="2128036972">
          <w:marLeft w:val="547"/>
          <w:marRight w:val="0"/>
          <w:marTop w:val="200"/>
          <w:marBottom w:val="0"/>
          <w:divBdr>
            <w:top w:val="none" w:sz="0" w:space="0" w:color="auto"/>
            <w:left w:val="none" w:sz="0" w:space="0" w:color="auto"/>
            <w:bottom w:val="none" w:sz="0" w:space="0" w:color="auto"/>
            <w:right w:val="none" w:sz="0" w:space="0" w:color="auto"/>
          </w:divBdr>
        </w:div>
        <w:div w:id="542332942">
          <w:marLeft w:val="547"/>
          <w:marRight w:val="0"/>
          <w:marTop w:val="200"/>
          <w:marBottom w:val="0"/>
          <w:divBdr>
            <w:top w:val="none" w:sz="0" w:space="0" w:color="auto"/>
            <w:left w:val="none" w:sz="0" w:space="0" w:color="auto"/>
            <w:bottom w:val="none" w:sz="0" w:space="0" w:color="auto"/>
            <w:right w:val="none" w:sz="0" w:space="0" w:color="auto"/>
          </w:divBdr>
        </w:div>
        <w:div w:id="1290235485">
          <w:marLeft w:val="547"/>
          <w:marRight w:val="0"/>
          <w:marTop w:val="200"/>
          <w:marBottom w:val="0"/>
          <w:divBdr>
            <w:top w:val="none" w:sz="0" w:space="0" w:color="auto"/>
            <w:left w:val="none" w:sz="0" w:space="0" w:color="auto"/>
            <w:bottom w:val="none" w:sz="0" w:space="0" w:color="auto"/>
            <w:right w:val="none" w:sz="0" w:space="0" w:color="auto"/>
          </w:divBdr>
        </w:div>
        <w:div w:id="304966035">
          <w:marLeft w:val="547"/>
          <w:marRight w:val="0"/>
          <w:marTop w:val="200"/>
          <w:marBottom w:val="0"/>
          <w:divBdr>
            <w:top w:val="none" w:sz="0" w:space="0" w:color="auto"/>
            <w:left w:val="none" w:sz="0" w:space="0" w:color="auto"/>
            <w:bottom w:val="none" w:sz="0" w:space="0" w:color="auto"/>
            <w:right w:val="none" w:sz="0" w:space="0" w:color="auto"/>
          </w:divBdr>
        </w:div>
        <w:div w:id="404305226">
          <w:marLeft w:val="547"/>
          <w:marRight w:val="0"/>
          <w:marTop w:val="200"/>
          <w:marBottom w:val="0"/>
          <w:divBdr>
            <w:top w:val="none" w:sz="0" w:space="0" w:color="auto"/>
            <w:left w:val="none" w:sz="0" w:space="0" w:color="auto"/>
            <w:bottom w:val="none" w:sz="0" w:space="0" w:color="auto"/>
            <w:right w:val="none" w:sz="0" w:space="0" w:color="auto"/>
          </w:divBdr>
        </w:div>
        <w:div w:id="1602569077">
          <w:marLeft w:val="547"/>
          <w:marRight w:val="0"/>
          <w:marTop w:val="200"/>
          <w:marBottom w:val="0"/>
          <w:divBdr>
            <w:top w:val="none" w:sz="0" w:space="0" w:color="auto"/>
            <w:left w:val="none" w:sz="0" w:space="0" w:color="auto"/>
            <w:bottom w:val="none" w:sz="0" w:space="0" w:color="auto"/>
            <w:right w:val="none" w:sz="0" w:space="0" w:color="auto"/>
          </w:divBdr>
        </w:div>
        <w:div w:id="2021159788">
          <w:marLeft w:val="547"/>
          <w:marRight w:val="0"/>
          <w:marTop w:val="200"/>
          <w:marBottom w:val="0"/>
          <w:divBdr>
            <w:top w:val="none" w:sz="0" w:space="0" w:color="auto"/>
            <w:left w:val="none" w:sz="0" w:space="0" w:color="auto"/>
            <w:bottom w:val="none" w:sz="0" w:space="0" w:color="auto"/>
            <w:right w:val="none" w:sz="0" w:space="0" w:color="auto"/>
          </w:divBdr>
        </w:div>
        <w:div w:id="1220440942">
          <w:marLeft w:val="547"/>
          <w:marRight w:val="0"/>
          <w:marTop w:val="200"/>
          <w:marBottom w:val="0"/>
          <w:divBdr>
            <w:top w:val="none" w:sz="0" w:space="0" w:color="auto"/>
            <w:left w:val="none" w:sz="0" w:space="0" w:color="auto"/>
            <w:bottom w:val="none" w:sz="0" w:space="0" w:color="auto"/>
            <w:right w:val="none" w:sz="0" w:space="0" w:color="auto"/>
          </w:divBdr>
        </w:div>
        <w:div w:id="1257904739">
          <w:marLeft w:val="547"/>
          <w:marRight w:val="0"/>
          <w:marTop w:val="200"/>
          <w:marBottom w:val="0"/>
          <w:divBdr>
            <w:top w:val="none" w:sz="0" w:space="0" w:color="auto"/>
            <w:left w:val="none" w:sz="0" w:space="0" w:color="auto"/>
            <w:bottom w:val="none" w:sz="0" w:space="0" w:color="auto"/>
            <w:right w:val="none" w:sz="0" w:space="0" w:color="auto"/>
          </w:divBdr>
        </w:div>
        <w:div w:id="400753132">
          <w:marLeft w:val="547"/>
          <w:marRight w:val="0"/>
          <w:marTop w:val="200"/>
          <w:marBottom w:val="0"/>
          <w:divBdr>
            <w:top w:val="none" w:sz="0" w:space="0" w:color="auto"/>
            <w:left w:val="none" w:sz="0" w:space="0" w:color="auto"/>
            <w:bottom w:val="none" w:sz="0" w:space="0" w:color="auto"/>
            <w:right w:val="none" w:sz="0" w:space="0" w:color="auto"/>
          </w:divBdr>
        </w:div>
        <w:div w:id="2112891477">
          <w:marLeft w:val="547"/>
          <w:marRight w:val="0"/>
          <w:marTop w:val="200"/>
          <w:marBottom w:val="0"/>
          <w:divBdr>
            <w:top w:val="none" w:sz="0" w:space="0" w:color="auto"/>
            <w:left w:val="none" w:sz="0" w:space="0" w:color="auto"/>
            <w:bottom w:val="none" w:sz="0" w:space="0" w:color="auto"/>
            <w:right w:val="none" w:sz="0" w:space="0" w:color="auto"/>
          </w:divBdr>
        </w:div>
        <w:div w:id="17623285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cid:image001.png@01D45A22.D0396FC0"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1716</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2021-04-18T17:26:00Z</dcterms:created>
  <dcterms:modified xsi:type="dcterms:W3CDTF">2021-04-18T17:26:00Z</dcterms:modified>
</cp:coreProperties>
</file>